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62" w:rsidRPr="00C11AEA" w:rsidRDefault="00681162" w:rsidP="00681162">
      <w:pPr>
        <w:rPr>
          <w:rFonts w:ascii="方正姚体" w:eastAsia="方正姚体" w:hAnsi="宋体"/>
          <w:b/>
          <w:color w:val="FF0000"/>
          <w:spacing w:val="-140"/>
          <w:sz w:val="96"/>
          <w:szCs w:val="96"/>
        </w:rPr>
      </w:pPr>
      <w:r w:rsidRPr="00C11AEA">
        <w:rPr>
          <w:rFonts w:ascii="方正姚体" w:eastAsia="方正姚体" w:hAnsi="宋体" w:hint="eastAsia"/>
          <w:b/>
          <w:color w:val="FF0000"/>
          <w:spacing w:val="-140"/>
          <w:sz w:val="96"/>
          <w:szCs w:val="96"/>
        </w:rPr>
        <w:t>中共重庆市轻工业学校委员会</w:t>
      </w:r>
    </w:p>
    <w:p w:rsidR="00681162" w:rsidRDefault="00681162" w:rsidP="00681162">
      <w:pPr>
        <w:spacing w:line="0" w:lineRule="atLeast"/>
        <w:rPr>
          <w:rFonts w:ascii="仿宋_GB2312" w:eastAsia="仿宋_GB2312"/>
          <w:sz w:val="32"/>
          <w:szCs w:val="32"/>
        </w:rPr>
      </w:pPr>
    </w:p>
    <w:p w:rsidR="00681162" w:rsidRDefault="00681162" w:rsidP="00681162">
      <w:pPr>
        <w:spacing w:line="0" w:lineRule="atLeast"/>
        <w:ind w:firstLineChars="900" w:firstLine="2880"/>
        <w:rPr>
          <w:rFonts w:ascii="楷体_GB2312" w:eastAsia="楷体_GB2312"/>
          <w:sz w:val="32"/>
          <w:szCs w:val="32"/>
        </w:rPr>
      </w:pPr>
      <w:r>
        <w:rPr>
          <w:rFonts w:ascii="仿宋_GB2312" w:eastAsia="仿宋_GB2312" w:hint="eastAsia"/>
          <w:sz w:val="32"/>
          <w:szCs w:val="32"/>
        </w:rPr>
        <w:t>渝轻校党委〔201</w:t>
      </w:r>
      <w:r w:rsidR="004E3A79">
        <w:rPr>
          <w:rFonts w:ascii="仿宋_GB2312" w:eastAsia="仿宋_GB2312" w:hint="eastAsia"/>
          <w:sz w:val="32"/>
          <w:szCs w:val="32"/>
        </w:rPr>
        <w:t>7</w:t>
      </w:r>
      <w:r>
        <w:rPr>
          <w:rFonts w:ascii="仿宋_GB2312" w:eastAsia="仿宋_GB2312" w:hint="eastAsia"/>
          <w:sz w:val="32"/>
          <w:szCs w:val="32"/>
        </w:rPr>
        <w:t>〕</w:t>
      </w:r>
      <w:r w:rsidR="004E3A79">
        <w:rPr>
          <w:rFonts w:ascii="仿宋_GB2312" w:eastAsia="仿宋_GB2312" w:hint="eastAsia"/>
          <w:sz w:val="32"/>
          <w:szCs w:val="32"/>
        </w:rPr>
        <w:t>1</w:t>
      </w:r>
      <w:r w:rsidR="00B32323">
        <w:rPr>
          <w:rFonts w:ascii="仿宋_GB2312" w:eastAsia="仿宋_GB2312" w:hint="eastAsia"/>
          <w:sz w:val="32"/>
          <w:szCs w:val="32"/>
        </w:rPr>
        <w:t>6</w:t>
      </w:r>
      <w:r>
        <w:rPr>
          <w:rFonts w:ascii="仿宋_GB2312" w:eastAsia="仿宋_GB2312" w:hint="eastAsia"/>
          <w:sz w:val="32"/>
          <w:szCs w:val="32"/>
        </w:rPr>
        <w:t xml:space="preserve">号              </w:t>
      </w:r>
    </w:p>
    <w:p w:rsidR="00681162" w:rsidRDefault="006900B1" w:rsidP="00681162">
      <w:pPr>
        <w:spacing w:line="0" w:lineRule="atLeast"/>
        <w:jc w:val="center"/>
        <w:rPr>
          <w:rFonts w:eastAsia="方正小标宋简体"/>
          <w:szCs w:val="21"/>
        </w:rPr>
      </w:pPr>
      <w:r w:rsidRPr="006900B1">
        <w:pict>
          <v:line id="_x0000_s1026" style="position:absolute;left:0;text-align:left;z-index:251656704" from="5.25pt,6.1pt" to="450pt,8.65pt" strokecolor="red" strokeweight="2.25pt"/>
        </w:pict>
      </w:r>
    </w:p>
    <w:p w:rsidR="00681162" w:rsidRDefault="00681162" w:rsidP="006D28A4">
      <w:pPr>
        <w:spacing w:line="0" w:lineRule="atLeast"/>
        <w:jc w:val="center"/>
        <w:rPr>
          <w:rFonts w:ascii="方正小标宋简体" w:eastAsia="方正小标宋简体"/>
          <w:sz w:val="44"/>
          <w:szCs w:val="44"/>
        </w:rPr>
      </w:pPr>
    </w:p>
    <w:p w:rsidR="005F0386" w:rsidRDefault="00D70554" w:rsidP="00DB4AEA">
      <w:pPr>
        <w:spacing w:line="0" w:lineRule="atLeast"/>
        <w:jc w:val="center"/>
        <w:rPr>
          <w:rFonts w:ascii="方正小标宋简体" w:eastAsia="方正小标宋简体"/>
          <w:sz w:val="44"/>
          <w:szCs w:val="44"/>
        </w:rPr>
      </w:pPr>
      <w:r w:rsidRPr="006D28A4">
        <w:rPr>
          <w:rFonts w:ascii="方正小标宋简体" w:eastAsia="方正小标宋简体" w:hint="eastAsia"/>
          <w:sz w:val="44"/>
          <w:szCs w:val="44"/>
        </w:rPr>
        <w:t>中共重庆市轻工业学校委员会</w:t>
      </w:r>
    </w:p>
    <w:p w:rsidR="00C21D82" w:rsidRDefault="006D28A4" w:rsidP="00B32323">
      <w:pPr>
        <w:spacing w:line="0" w:lineRule="atLeast"/>
        <w:jc w:val="center"/>
        <w:rPr>
          <w:rFonts w:ascii="方正小标宋简体" w:eastAsia="方正小标宋简体"/>
          <w:color w:val="000000"/>
          <w:sz w:val="44"/>
          <w:szCs w:val="44"/>
        </w:rPr>
      </w:pPr>
      <w:r>
        <w:rPr>
          <w:rFonts w:ascii="方正小标宋简体" w:eastAsia="方正小标宋简体" w:hint="eastAsia"/>
          <w:sz w:val="44"/>
          <w:szCs w:val="44"/>
        </w:rPr>
        <w:t>关于</w:t>
      </w:r>
      <w:r w:rsidR="00D70554" w:rsidRPr="006D28A4">
        <w:rPr>
          <w:rFonts w:ascii="方正小标宋简体" w:eastAsia="方正小标宋简体" w:hint="eastAsia"/>
          <w:spacing w:val="-6"/>
          <w:sz w:val="44"/>
          <w:szCs w:val="44"/>
        </w:rPr>
        <w:t>印发《</w:t>
      </w:r>
      <w:r w:rsidR="00B32323">
        <w:rPr>
          <w:rFonts w:ascii="方正小标宋简体" w:eastAsia="方正小标宋简体" w:hint="eastAsia"/>
          <w:color w:val="000000"/>
          <w:sz w:val="44"/>
          <w:szCs w:val="44"/>
        </w:rPr>
        <w:t>推进</w:t>
      </w:r>
      <w:r w:rsidR="00C21D82">
        <w:rPr>
          <w:rFonts w:ascii="方正小标宋简体" w:eastAsia="方正小标宋简体" w:hint="eastAsia"/>
          <w:color w:val="000000"/>
          <w:sz w:val="44"/>
          <w:szCs w:val="44"/>
        </w:rPr>
        <w:t>“两学一做”学习教育</w:t>
      </w:r>
    </w:p>
    <w:p w:rsidR="00D70554" w:rsidRPr="00C21D82" w:rsidRDefault="00C21D82" w:rsidP="00C21D82">
      <w:pPr>
        <w:spacing w:line="0" w:lineRule="atLeas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常态化制度化工作方案</w:t>
      </w:r>
      <w:r w:rsidR="00D70554" w:rsidRPr="005F0386">
        <w:rPr>
          <w:rFonts w:ascii="方正小标宋简体" w:eastAsia="方正小标宋简体" w:hint="eastAsia"/>
          <w:sz w:val="44"/>
          <w:szCs w:val="44"/>
        </w:rPr>
        <w:t>》的通知</w:t>
      </w:r>
    </w:p>
    <w:p w:rsidR="00DB5619" w:rsidRPr="006D28A4" w:rsidRDefault="00DB5619" w:rsidP="00563615">
      <w:pPr>
        <w:spacing w:line="440" w:lineRule="exact"/>
        <w:rPr>
          <w:rFonts w:ascii="仿宋_GB2312" w:eastAsia="仿宋_GB2312"/>
          <w:color w:val="000000"/>
          <w:sz w:val="32"/>
          <w:szCs w:val="32"/>
        </w:rPr>
      </w:pPr>
    </w:p>
    <w:p w:rsidR="00D70554" w:rsidRPr="005D5BB2" w:rsidRDefault="00D70554" w:rsidP="002474AB">
      <w:pPr>
        <w:spacing w:line="580" w:lineRule="exact"/>
        <w:rPr>
          <w:rFonts w:ascii="仿宋_GB2312" w:eastAsia="仿宋_GB2312"/>
          <w:sz w:val="32"/>
          <w:szCs w:val="32"/>
        </w:rPr>
      </w:pPr>
      <w:r w:rsidRPr="005D5BB2">
        <w:rPr>
          <w:rFonts w:ascii="仿宋_GB2312" w:eastAsia="仿宋_GB2312" w:hint="eastAsia"/>
          <w:sz w:val="32"/>
          <w:szCs w:val="32"/>
        </w:rPr>
        <w:t>各支部、科室</w:t>
      </w:r>
      <w:r w:rsidR="00CD65F0">
        <w:rPr>
          <w:rFonts w:ascii="仿宋_GB2312" w:eastAsia="仿宋_GB2312" w:hint="eastAsia"/>
          <w:sz w:val="32"/>
          <w:szCs w:val="32"/>
        </w:rPr>
        <w:t>、专业系</w:t>
      </w:r>
      <w:r w:rsidRPr="005D5BB2">
        <w:rPr>
          <w:rFonts w:ascii="仿宋_GB2312" w:eastAsia="仿宋_GB2312" w:hint="eastAsia"/>
          <w:sz w:val="32"/>
          <w:szCs w:val="32"/>
        </w:rPr>
        <w:t>：</w:t>
      </w:r>
    </w:p>
    <w:p w:rsidR="00D70554" w:rsidRPr="00C21D82" w:rsidRDefault="00C21D82" w:rsidP="00C21D82">
      <w:pPr>
        <w:spacing w:line="580" w:lineRule="exact"/>
        <w:ind w:firstLineChars="200" w:firstLine="640"/>
        <w:rPr>
          <w:rFonts w:ascii="仿宋_GB2312" w:eastAsia="仿宋_GB2312"/>
          <w:spacing w:val="-6"/>
          <w:sz w:val="32"/>
          <w:szCs w:val="32"/>
        </w:rPr>
      </w:pPr>
      <w:r>
        <w:rPr>
          <w:rFonts w:ascii="仿宋_GB2312" w:eastAsia="仿宋_GB2312" w:hint="eastAsia"/>
          <w:sz w:val="32"/>
          <w:szCs w:val="32"/>
        </w:rPr>
        <w:t>根据</w:t>
      </w:r>
      <w:r w:rsidR="008A1BC3" w:rsidRPr="00243B2F">
        <w:rPr>
          <w:rFonts w:ascii="仿宋_GB2312" w:eastAsia="仿宋_GB2312" w:hint="eastAsia"/>
          <w:sz w:val="32"/>
          <w:szCs w:val="32"/>
        </w:rPr>
        <w:t>委党组</w:t>
      </w:r>
      <w:r w:rsidRPr="00C21D82">
        <w:rPr>
          <w:rFonts w:ascii="仿宋_GB2312" w:eastAsia="仿宋_GB2312" w:hint="eastAsia"/>
          <w:sz w:val="32"/>
          <w:szCs w:val="32"/>
        </w:rPr>
        <w:t>关于推进“两学一做”学习教育常态化制度化</w:t>
      </w:r>
      <w:r w:rsidR="00130579">
        <w:rPr>
          <w:rFonts w:ascii="仿宋_GB2312" w:eastAsia="仿宋_GB2312" w:hint="eastAsia"/>
          <w:sz w:val="32"/>
          <w:szCs w:val="32"/>
        </w:rPr>
        <w:t>的</w:t>
      </w:r>
      <w:r>
        <w:rPr>
          <w:rFonts w:ascii="仿宋_GB2312" w:eastAsia="仿宋_GB2312" w:hint="eastAsia"/>
          <w:sz w:val="32"/>
          <w:szCs w:val="32"/>
        </w:rPr>
        <w:t>工作部署和要求</w:t>
      </w:r>
      <w:r w:rsidR="008A1BC3">
        <w:rPr>
          <w:rFonts w:ascii="仿宋_GB2312" w:eastAsia="仿宋_GB2312" w:hint="eastAsia"/>
          <w:sz w:val="32"/>
          <w:szCs w:val="32"/>
        </w:rPr>
        <w:t>,</w:t>
      </w:r>
      <w:r w:rsidR="00AD09C8">
        <w:rPr>
          <w:rFonts w:ascii="仿宋_GB2312" w:eastAsia="仿宋_GB2312" w:hint="eastAsia"/>
          <w:sz w:val="32"/>
          <w:szCs w:val="32"/>
        </w:rPr>
        <w:t>现将学校党委通过的</w:t>
      </w:r>
      <w:r w:rsidRPr="00C21D82">
        <w:rPr>
          <w:rFonts w:ascii="仿宋_GB2312" w:eastAsia="仿宋_GB2312" w:hint="eastAsia"/>
          <w:spacing w:val="-6"/>
          <w:sz w:val="32"/>
          <w:szCs w:val="32"/>
        </w:rPr>
        <w:t>《推进“两学一做”常态化制度化工作方案》</w:t>
      </w:r>
      <w:r w:rsidR="00D70554" w:rsidRPr="00CD65F0">
        <w:rPr>
          <w:rFonts w:ascii="仿宋_GB2312" w:eastAsia="仿宋_GB2312" w:hint="eastAsia"/>
          <w:sz w:val="32"/>
          <w:szCs w:val="32"/>
        </w:rPr>
        <w:t>印发</w:t>
      </w:r>
      <w:r w:rsidR="006D28A4" w:rsidRPr="00CD65F0">
        <w:rPr>
          <w:rFonts w:ascii="仿宋_GB2312" w:eastAsia="仿宋_GB2312" w:hint="eastAsia"/>
          <w:sz w:val="32"/>
          <w:szCs w:val="32"/>
        </w:rPr>
        <w:t>给你们，</w:t>
      </w:r>
      <w:r w:rsidR="00D70554" w:rsidRPr="00CD65F0">
        <w:rPr>
          <w:rFonts w:ascii="仿宋_GB2312" w:eastAsia="仿宋_GB2312" w:hint="eastAsia"/>
          <w:sz w:val="32"/>
          <w:szCs w:val="32"/>
        </w:rPr>
        <w:t>请</w:t>
      </w:r>
      <w:r>
        <w:rPr>
          <w:rFonts w:ascii="仿宋_GB2312" w:eastAsia="仿宋_GB2312" w:hint="eastAsia"/>
          <w:sz w:val="32"/>
          <w:szCs w:val="32"/>
        </w:rPr>
        <w:t>结合工作实际，</w:t>
      </w:r>
      <w:r w:rsidR="00D70554" w:rsidRPr="00CD65F0">
        <w:rPr>
          <w:rFonts w:ascii="仿宋_GB2312" w:eastAsia="仿宋_GB2312" w:hint="eastAsia"/>
          <w:sz w:val="32"/>
          <w:szCs w:val="32"/>
        </w:rPr>
        <w:t>认真组织</w:t>
      </w:r>
      <w:r w:rsidR="005D5BB2" w:rsidRPr="00CD65F0">
        <w:rPr>
          <w:rFonts w:ascii="仿宋_GB2312" w:eastAsia="仿宋_GB2312" w:hint="eastAsia"/>
          <w:sz w:val="32"/>
          <w:szCs w:val="32"/>
        </w:rPr>
        <w:t>实施，</w:t>
      </w:r>
      <w:r w:rsidR="00763C29">
        <w:rPr>
          <w:rFonts w:ascii="仿宋_GB2312" w:eastAsia="仿宋_GB2312" w:hint="eastAsia"/>
          <w:sz w:val="32"/>
          <w:szCs w:val="32"/>
        </w:rPr>
        <w:t>扎实</w:t>
      </w:r>
      <w:r w:rsidR="005D5BB2" w:rsidRPr="00CD65F0">
        <w:rPr>
          <w:rFonts w:ascii="仿宋_GB2312" w:eastAsia="仿宋_GB2312" w:hint="eastAsia"/>
          <w:sz w:val="32"/>
          <w:szCs w:val="32"/>
        </w:rPr>
        <w:t>推进</w:t>
      </w:r>
      <w:r w:rsidR="00CD65F0">
        <w:rPr>
          <w:rFonts w:ascii="仿宋_GB2312" w:eastAsia="仿宋_GB2312" w:hAnsi="Verdana" w:cs="宋体" w:hint="eastAsia"/>
          <w:bCs/>
          <w:kern w:val="36"/>
          <w:sz w:val="32"/>
          <w:szCs w:val="32"/>
        </w:rPr>
        <w:t>学校</w:t>
      </w:r>
      <w:r w:rsidRPr="00C21D82">
        <w:rPr>
          <w:rFonts w:ascii="仿宋_GB2312" w:eastAsia="仿宋_GB2312" w:hint="eastAsia"/>
          <w:spacing w:val="-6"/>
          <w:sz w:val="32"/>
          <w:szCs w:val="32"/>
        </w:rPr>
        <w:t>“两学一做”</w:t>
      </w:r>
      <w:r>
        <w:rPr>
          <w:rFonts w:ascii="仿宋_GB2312" w:eastAsia="仿宋_GB2312" w:hint="eastAsia"/>
          <w:spacing w:val="-6"/>
          <w:sz w:val="32"/>
          <w:szCs w:val="32"/>
        </w:rPr>
        <w:t>学习教育</w:t>
      </w:r>
      <w:r w:rsidR="00ED1C89" w:rsidRPr="00C21D82">
        <w:rPr>
          <w:rFonts w:ascii="仿宋_GB2312" w:eastAsia="仿宋_GB2312" w:hint="eastAsia"/>
          <w:spacing w:val="-6"/>
          <w:sz w:val="32"/>
          <w:szCs w:val="32"/>
        </w:rPr>
        <w:t>常态化制度化</w:t>
      </w:r>
      <w:r w:rsidR="00D70554" w:rsidRPr="00CD65F0">
        <w:rPr>
          <w:rFonts w:ascii="仿宋_GB2312" w:eastAsia="仿宋_GB2312" w:hint="eastAsia"/>
          <w:sz w:val="32"/>
          <w:szCs w:val="32"/>
        </w:rPr>
        <w:t>。</w:t>
      </w:r>
    </w:p>
    <w:p w:rsidR="00D70554" w:rsidRPr="005D5BB2" w:rsidRDefault="00D70554" w:rsidP="005D5BB2">
      <w:pPr>
        <w:spacing w:line="580" w:lineRule="exact"/>
        <w:ind w:firstLineChars="200" w:firstLine="640"/>
        <w:rPr>
          <w:rFonts w:ascii="仿宋_GB2312" w:eastAsia="仿宋_GB2312"/>
          <w:sz w:val="32"/>
          <w:szCs w:val="32"/>
        </w:rPr>
      </w:pPr>
    </w:p>
    <w:p w:rsidR="00D70554" w:rsidRPr="005D5BB2" w:rsidRDefault="00D70554" w:rsidP="005D5BB2">
      <w:pPr>
        <w:spacing w:line="580" w:lineRule="exact"/>
        <w:ind w:firstLineChars="200" w:firstLine="640"/>
        <w:rPr>
          <w:rFonts w:ascii="仿宋_GB2312" w:eastAsia="仿宋_GB2312"/>
          <w:sz w:val="32"/>
          <w:szCs w:val="32"/>
        </w:rPr>
      </w:pPr>
    </w:p>
    <w:p w:rsidR="00681162" w:rsidRPr="005D5BB2" w:rsidRDefault="00681162" w:rsidP="005D5BB2">
      <w:pPr>
        <w:spacing w:line="580" w:lineRule="exact"/>
        <w:ind w:firstLineChars="1250" w:firstLine="4000"/>
        <w:rPr>
          <w:rFonts w:ascii="仿宋_GB2312" w:eastAsia="仿宋_GB2312"/>
          <w:sz w:val="32"/>
          <w:szCs w:val="32"/>
        </w:rPr>
      </w:pPr>
      <w:r w:rsidRPr="005D5BB2">
        <w:rPr>
          <w:rFonts w:ascii="仿宋_GB2312" w:eastAsia="仿宋_GB2312" w:hint="eastAsia"/>
          <w:sz w:val="32"/>
          <w:szCs w:val="32"/>
        </w:rPr>
        <w:t>中共重庆市轻工业学校委员会</w:t>
      </w:r>
    </w:p>
    <w:p w:rsidR="00681162" w:rsidRDefault="00681162" w:rsidP="005D5BB2">
      <w:pPr>
        <w:spacing w:line="580" w:lineRule="exact"/>
        <w:ind w:firstLineChars="1500" w:firstLine="4800"/>
        <w:rPr>
          <w:rFonts w:ascii="仿宋_GB2312" w:eastAsia="仿宋_GB2312"/>
          <w:sz w:val="32"/>
          <w:szCs w:val="32"/>
        </w:rPr>
      </w:pPr>
      <w:r w:rsidRPr="005D5BB2">
        <w:rPr>
          <w:rFonts w:ascii="仿宋_GB2312" w:eastAsia="仿宋_GB2312" w:hint="eastAsia"/>
          <w:sz w:val="32"/>
          <w:szCs w:val="32"/>
        </w:rPr>
        <w:t>201</w:t>
      </w:r>
      <w:r w:rsidR="003453DF">
        <w:rPr>
          <w:rFonts w:ascii="仿宋_GB2312" w:eastAsia="仿宋_GB2312" w:hint="eastAsia"/>
          <w:sz w:val="32"/>
          <w:szCs w:val="32"/>
        </w:rPr>
        <w:t>7</w:t>
      </w:r>
      <w:r w:rsidRPr="005D5BB2">
        <w:rPr>
          <w:rFonts w:ascii="仿宋_GB2312" w:eastAsia="仿宋_GB2312" w:hint="eastAsia"/>
          <w:sz w:val="32"/>
          <w:szCs w:val="32"/>
        </w:rPr>
        <w:t>年</w:t>
      </w:r>
      <w:r w:rsidR="00C21D82">
        <w:rPr>
          <w:rFonts w:ascii="仿宋_GB2312" w:eastAsia="仿宋_GB2312" w:hint="eastAsia"/>
          <w:sz w:val="32"/>
          <w:szCs w:val="32"/>
        </w:rPr>
        <w:t>5</w:t>
      </w:r>
      <w:r w:rsidRPr="005D5BB2">
        <w:rPr>
          <w:rFonts w:ascii="仿宋_GB2312" w:eastAsia="仿宋_GB2312" w:hint="eastAsia"/>
          <w:sz w:val="32"/>
          <w:szCs w:val="32"/>
        </w:rPr>
        <w:t>月</w:t>
      </w:r>
      <w:r w:rsidR="00C21D82">
        <w:rPr>
          <w:rFonts w:ascii="仿宋_GB2312" w:eastAsia="仿宋_GB2312" w:hint="eastAsia"/>
          <w:sz w:val="32"/>
          <w:szCs w:val="32"/>
        </w:rPr>
        <w:t>1</w:t>
      </w:r>
      <w:r w:rsidR="003453DF">
        <w:rPr>
          <w:rFonts w:ascii="仿宋_GB2312" w:eastAsia="仿宋_GB2312" w:hint="eastAsia"/>
          <w:sz w:val="32"/>
          <w:szCs w:val="32"/>
        </w:rPr>
        <w:t>8</w:t>
      </w:r>
      <w:r w:rsidRPr="005D5BB2">
        <w:rPr>
          <w:rFonts w:ascii="仿宋_GB2312" w:eastAsia="仿宋_GB2312" w:hint="eastAsia"/>
          <w:sz w:val="32"/>
          <w:szCs w:val="32"/>
        </w:rPr>
        <w:t>日</w:t>
      </w:r>
    </w:p>
    <w:p w:rsidR="00C21D82" w:rsidRDefault="00C21D82" w:rsidP="005D5BB2">
      <w:pPr>
        <w:spacing w:line="580" w:lineRule="exact"/>
        <w:ind w:firstLineChars="1500" w:firstLine="4800"/>
        <w:rPr>
          <w:rFonts w:ascii="仿宋_GB2312" w:eastAsia="仿宋_GB2312"/>
          <w:sz w:val="32"/>
          <w:szCs w:val="32"/>
        </w:rPr>
      </w:pPr>
    </w:p>
    <w:p w:rsidR="00C21D82" w:rsidRDefault="00C21D82" w:rsidP="005D5BB2">
      <w:pPr>
        <w:spacing w:line="580" w:lineRule="exact"/>
        <w:ind w:firstLineChars="1500" w:firstLine="4800"/>
        <w:rPr>
          <w:rFonts w:ascii="仿宋_GB2312" w:eastAsia="仿宋_GB2312"/>
          <w:sz w:val="32"/>
          <w:szCs w:val="32"/>
        </w:rPr>
      </w:pPr>
    </w:p>
    <w:p w:rsidR="006A565D" w:rsidRDefault="006A565D" w:rsidP="005D5BB2">
      <w:pPr>
        <w:spacing w:line="580" w:lineRule="exact"/>
        <w:ind w:firstLineChars="1500" w:firstLine="4800"/>
        <w:rPr>
          <w:rFonts w:ascii="仿宋_GB2312" w:eastAsia="仿宋_GB2312"/>
          <w:sz w:val="32"/>
          <w:szCs w:val="32"/>
        </w:rPr>
      </w:pPr>
    </w:p>
    <w:p w:rsidR="006D28A4" w:rsidRPr="006D28A4" w:rsidRDefault="006D28A4" w:rsidP="006D28A4">
      <w:pPr>
        <w:widowControl/>
        <w:shd w:val="clear" w:color="auto" w:fill="FFFFFF"/>
        <w:spacing w:line="0" w:lineRule="atLeast"/>
        <w:jc w:val="center"/>
        <w:outlineLvl w:val="1"/>
        <w:rPr>
          <w:rFonts w:ascii="方正小标宋简体" w:eastAsia="方正小标宋简体" w:hAnsi="Verdana" w:cs="宋体"/>
          <w:bCs/>
          <w:color w:val="000000"/>
          <w:kern w:val="36"/>
          <w:sz w:val="44"/>
          <w:szCs w:val="44"/>
        </w:rPr>
      </w:pPr>
      <w:r w:rsidRPr="006D28A4">
        <w:rPr>
          <w:rFonts w:ascii="方正小标宋简体" w:eastAsia="方正小标宋简体" w:hAnsi="Verdana" w:cs="宋体" w:hint="eastAsia"/>
          <w:bCs/>
          <w:color w:val="000000"/>
          <w:kern w:val="36"/>
          <w:sz w:val="44"/>
          <w:szCs w:val="44"/>
        </w:rPr>
        <w:lastRenderedPageBreak/>
        <w:t>中共重庆市轻工业学校委员会</w:t>
      </w:r>
    </w:p>
    <w:p w:rsidR="00C907CC" w:rsidRPr="003B578E" w:rsidRDefault="00130579" w:rsidP="003B578E">
      <w:pPr>
        <w:spacing w:line="0" w:lineRule="atLeast"/>
        <w:jc w:val="center"/>
        <w:rPr>
          <w:rFonts w:ascii="方正小标宋简体" w:eastAsia="方正小标宋简体"/>
          <w:color w:val="000000"/>
          <w:spacing w:val="-18"/>
          <w:sz w:val="44"/>
          <w:szCs w:val="44"/>
        </w:rPr>
      </w:pPr>
      <w:r w:rsidRPr="003B578E">
        <w:rPr>
          <w:rFonts w:ascii="方正小标宋简体" w:eastAsia="方正小标宋简体" w:hint="eastAsia"/>
          <w:color w:val="000000"/>
          <w:spacing w:val="-18"/>
          <w:sz w:val="44"/>
          <w:szCs w:val="44"/>
        </w:rPr>
        <w:t>推进“两学一做”学习教育</w:t>
      </w:r>
      <w:r w:rsidR="003B578E" w:rsidRPr="003B578E">
        <w:rPr>
          <w:rFonts w:ascii="方正小标宋简体" w:eastAsia="方正小标宋简体" w:hint="eastAsia"/>
          <w:color w:val="000000"/>
          <w:spacing w:val="-18"/>
          <w:sz w:val="44"/>
          <w:szCs w:val="44"/>
        </w:rPr>
        <w:t>常态化制度化</w:t>
      </w:r>
      <w:r w:rsidRPr="003B578E">
        <w:rPr>
          <w:rFonts w:ascii="方正小标宋简体" w:eastAsia="方正小标宋简体" w:hint="eastAsia"/>
          <w:color w:val="000000"/>
          <w:spacing w:val="-18"/>
          <w:sz w:val="44"/>
          <w:szCs w:val="44"/>
        </w:rPr>
        <w:t>工作方案</w:t>
      </w:r>
    </w:p>
    <w:p w:rsidR="003049CE" w:rsidRDefault="003049CE" w:rsidP="003049CE">
      <w:pPr>
        <w:spacing w:line="480" w:lineRule="exact"/>
        <w:jc w:val="center"/>
        <w:rPr>
          <w:rFonts w:ascii="方正小标宋简体" w:eastAsia="方正小标宋简体"/>
          <w:color w:val="000000"/>
          <w:sz w:val="44"/>
          <w:szCs w:val="44"/>
        </w:rPr>
      </w:pPr>
    </w:p>
    <w:p w:rsidR="003049CE" w:rsidRPr="003049CE" w:rsidRDefault="003049CE" w:rsidP="00201E50">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为深入贯彻落实</w:t>
      </w:r>
      <w:r w:rsidRPr="003049CE">
        <w:rPr>
          <w:rFonts w:ascii="仿宋_GB2312" w:eastAsia="仿宋_GB2312" w:hint="eastAsia"/>
          <w:color w:val="000000"/>
          <w:sz w:val="32"/>
          <w:szCs w:val="32"/>
        </w:rPr>
        <w:t>党的十八届六中全会精神和习近平总书记关于推进“两学一做”学习教育常态化制度化的重要指示精神，持续推动全面从严治党突出“关键少数”并向基层延伸，根据《中共中央办公厅关于推进“两学一做”学习教育常态化制度化的意见》（中办发〔2017〕23号）和《中共重庆市委办公厅关于推进“两学一做”学习教育常态化制度化的实施方案》（渝委办发〔2017〕17号）</w:t>
      </w:r>
      <w:r w:rsidR="00F50D4F">
        <w:rPr>
          <w:rFonts w:ascii="仿宋_GB2312" w:eastAsia="仿宋_GB2312" w:hint="eastAsia"/>
          <w:color w:val="000000"/>
          <w:sz w:val="32"/>
          <w:szCs w:val="32"/>
        </w:rPr>
        <w:t>精神，按照《</w:t>
      </w:r>
      <w:r w:rsidR="00F50D4F" w:rsidRPr="00F50D4F">
        <w:rPr>
          <w:rFonts w:ascii="仿宋_GB2312" w:eastAsia="仿宋_GB2312" w:hint="eastAsia"/>
          <w:color w:val="000000"/>
          <w:sz w:val="32"/>
          <w:szCs w:val="32"/>
        </w:rPr>
        <w:t>中共重庆市经济和信息化委员会党组印发关于推进“两学一做”学习教育常态化制度化工作方案的通知</w:t>
      </w:r>
      <w:r w:rsidR="00F50D4F">
        <w:rPr>
          <w:rFonts w:ascii="仿宋_GB2312" w:eastAsia="仿宋_GB2312" w:hint="eastAsia"/>
          <w:color w:val="000000"/>
          <w:sz w:val="32"/>
          <w:szCs w:val="32"/>
        </w:rPr>
        <w:t>》</w:t>
      </w:r>
      <w:r w:rsidR="00F50D4F" w:rsidRPr="003049CE">
        <w:rPr>
          <w:rFonts w:ascii="仿宋_GB2312" w:eastAsia="仿宋_GB2312" w:hint="eastAsia"/>
          <w:color w:val="000000"/>
          <w:sz w:val="32"/>
          <w:szCs w:val="32"/>
        </w:rPr>
        <w:t>（</w:t>
      </w:r>
      <w:r w:rsidR="00F50D4F" w:rsidRPr="00F50D4F">
        <w:rPr>
          <w:rFonts w:ascii="仿宋_GB2312" w:eastAsia="仿宋_GB2312" w:hint="eastAsia"/>
          <w:color w:val="000000"/>
          <w:sz w:val="32"/>
          <w:szCs w:val="32"/>
        </w:rPr>
        <w:t>渝经信党组〔2017〕54号</w:t>
      </w:r>
      <w:r w:rsidR="00F50D4F" w:rsidRPr="003049CE">
        <w:rPr>
          <w:rFonts w:ascii="仿宋_GB2312" w:eastAsia="仿宋_GB2312" w:hint="eastAsia"/>
          <w:color w:val="000000"/>
          <w:sz w:val="32"/>
          <w:szCs w:val="32"/>
        </w:rPr>
        <w:t>）</w:t>
      </w:r>
      <w:r w:rsidR="00F50D4F">
        <w:rPr>
          <w:rFonts w:ascii="仿宋_GB2312" w:eastAsia="仿宋_GB2312" w:hint="eastAsia"/>
          <w:color w:val="000000"/>
          <w:sz w:val="32"/>
          <w:szCs w:val="32"/>
        </w:rPr>
        <w:t>要求</w:t>
      </w:r>
      <w:r w:rsidRPr="003049CE">
        <w:rPr>
          <w:rFonts w:ascii="仿宋_GB2312" w:eastAsia="仿宋_GB2312" w:hint="eastAsia"/>
          <w:color w:val="000000"/>
          <w:sz w:val="32"/>
          <w:szCs w:val="32"/>
        </w:rPr>
        <w:t>，结合</w:t>
      </w:r>
      <w:r w:rsidR="00F50D4F">
        <w:rPr>
          <w:rFonts w:ascii="仿宋_GB2312" w:eastAsia="仿宋_GB2312" w:hint="eastAsia"/>
          <w:color w:val="000000"/>
          <w:sz w:val="32"/>
          <w:szCs w:val="32"/>
        </w:rPr>
        <w:t>学校党建工作</w:t>
      </w:r>
      <w:r w:rsidRPr="003049CE">
        <w:rPr>
          <w:rFonts w:ascii="仿宋_GB2312" w:eastAsia="仿宋_GB2312" w:hint="eastAsia"/>
          <w:color w:val="000000"/>
          <w:sz w:val="32"/>
          <w:szCs w:val="32"/>
        </w:rPr>
        <w:t>实际，</w:t>
      </w:r>
      <w:r w:rsidR="00F50D4F">
        <w:rPr>
          <w:rFonts w:ascii="仿宋_GB2312" w:eastAsia="仿宋_GB2312" w:hint="eastAsia"/>
          <w:color w:val="000000"/>
          <w:sz w:val="32"/>
          <w:szCs w:val="32"/>
        </w:rPr>
        <w:t>特</w:t>
      </w:r>
      <w:r w:rsidRPr="003049CE">
        <w:rPr>
          <w:rFonts w:ascii="仿宋_GB2312" w:eastAsia="仿宋_GB2312" w:hint="eastAsia"/>
          <w:color w:val="000000"/>
          <w:sz w:val="32"/>
          <w:szCs w:val="32"/>
        </w:rPr>
        <w:t>制定</w:t>
      </w:r>
      <w:r w:rsidR="00F50D4F">
        <w:rPr>
          <w:rFonts w:ascii="仿宋_GB2312" w:eastAsia="仿宋_GB2312" w:hint="eastAsia"/>
          <w:color w:val="000000"/>
          <w:sz w:val="32"/>
          <w:szCs w:val="32"/>
        </w:rPr>
        <w:t>本</w:t>
      </w:r>
      <w:r w:rsidRPr="003049CE">
        <w:rPr>
          <w:rFonts w:ascii="仿宋_GB2312" w:eastAsia="仿宋_GB2312" w:hint="eastAsia"/>
          <w:color w:val="000000"/>
          <w:sz w:val="32"/>
          <w:szCs w:val="32"/>
        </w:rPr>
        <w:t>方案。</w:t>
      </w:r>
    </w:p>
    <w:p w:rsidR="003049CE" w:rsidRPr="00D569D8" w:rsidRDefault="003049CE" w:rsidP="00201E50">
      <w:pPr>
        <w:spacing w:line="580" w:lineRule="exact"/>
        <w:ind w:firstLineChars="200" w:firstLine="640"/>
        <w:rPr>
          <w:rFonts w:ascii="黑体" w:eastAsia="黑体" w:hAnsi="黑体"/>
          <w:color w:val="000000"/>
          <w:sz w:val="32"/>
          <w:szCs w:val="32"/>
        </w:rPr>
      </w:pPr>
      <w:r w:rsidRPr="00D569D8">
        <w:rPr>
          <w:rFonts w:ascii="黑体" w:eastAsia="黑体" w:hAnsi="黑体" w:hint="eastAsia"/>
          <w:color w:val="000000"/>
          <w:sz w:val="32"/>
          <w:szCs w:val="32"/>
        </w:rPr>
        <w:t>一、充分认识推进“两学一做”学习教育常态化制度化的重大意义</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开展“两学一做”学习教育，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加强和规范党内政治生活，保持党的先进性和纯洁性，增强党的生机活力，确保各级党组织和广大党员更加紧密地团结在以习近平同志为核心的党中央周围，激励全党</w:t>
      </w:r>
      <w:r w:rsidRPr="003049CE">
        <w:rPr>
          <w:rFonts w:ascii="仿宋_GB2312" w:eastAsia="仿宋_GB2312" w:hint="eastAsia"/>
          <w:color w:val="000000"/>
          <w:sz w:val="32"/>
          <w:szCs w:val="32"/>
        </w:rPr>
        <w:lastRenderedPageBreak/>
        <w:t>为实现崇高理想和宏伟目标而不懈奋斗，不断开创中国特色社会主义事业新局面，具有重大而深远的意义。</w:t>
      </w:r>
    </w:p>
    <w:p w:rsidR="003049CE" w:rsidRPr="007F76FF" w:rsidRDefault="003049CE" w:rsidP="00201E50">
      <w:pPr>
        <w:spacing w:line="580" w:lineRule="exact"/>
        <w:ind w:firstLineChars="200" w:firstLine="640"/>
        <w:rPr>
          <w:rFonts w:ascii="黑体" w:eastAsia="黑体" w:hAnsi="黑体"/>
          <w:color w:val="000000"/>
          <w:sz w:val="32"/>
          <w:szCs w:val="32"/>
        </w:rPr>
      </w:pPr>
      <w:r w:rsidRPr="007F76FF">
        <w:rPr>
          <w:rFonts w:ascii="黑体" w:eastAsia="黑体" w:hAnsi="黑体" w:hint="eastAsia"/>
          <w:color w:val="000000"/>
          <w:sz w:val="32"/>
          <w:szCs w:val="32"/>
        </w:rPr>
        <w:t>二、明确基本目标要求</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推进“两学一做”学习教育常态化制度化，必须紧密联系</w:t>
      </w:r>
      <w:r w:rsidR="007F76FF">
        <w:rPr>
          <w:rFonts w:ascii="仿宋_GB2312" w:eastAsia="仿宋_GB2312" w:hint="eastAsia"/>
          <w:color w:val="000000"/>
          <w:sz w:val="32"/>
          <w:szCs w:val="32"/>
        </w:rPr>
        <w:t>学校</w:t>
      </w:r>
      <w:r w:rsidRPr="003049CE">
        <w:rPr>
          <w:rFonts w:ascii="仿宋_GB2312" w:eastAsia="仿宋_GB2312" w:hint="eastAsia"/>
          <w:color w:val="000000"/>
          <w:sz w:val="32"/>
          <w:szCs w:val="32"/>
        </w:rPr>
        <w:t>具体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以身作则、发挥先锋模范作用，为统筹推进“五位一体”总体布局和协调推进“四个全面”战略布局，贯彻落实新发展理念，</w:t>
      </w:r>
      <w:r w:rsidR="007F76FF">
        <w:rPr>
          <w:rFonts w:ascii="仿宋_GB2312" w:eastAsia="仿宋_GB2312" w:hint="eastAsia"/>
          <w:color w:val="000000"/>
          <w:sz w:val="32"/>
          <w:szCs w:val="32"/>
        </w:rPr>
        <w:t>全面</w:t>
      </w:r>
      <w:r w:rsidRPr="003049CE">
        <w:rPr>
          <w:rFonts w:ascii="仿宋_GB2312" w:eastAsia="仿宋_GB2312" w:hint="eastAsia"/>
          <w:color w:val="000000"/>
          <w:sz w:val="32"/>
          <w:szCs w:val="32"/>
        </w:rPr>
        <w:t>实施</w:t>
      </w:r>
      <w:r w:rsidR="007F76FF">
        <w:rPr>
          <w:rFonts w:ascii="仿宋_GB2312" w:eastAsia="仿宋_GB2312" w:hint="eastAsia"/>
          <w:color w:val="000000"/>
          <w:sz w:val="32"/>
          <w:szCs w:val="32"/>
        </w:rPr>
        <w:t>“十三五”规划</w:t>
      </w:r>
      <w:r w:rsidRPr="003049CE">
        <w:rPr>
          <w:rFonts w:ascii="仿宋_GB2312" w:eastAsia="仿宋_GB2312" w:hint="eastAsia"/>
          <w:color w:val="000000"/>
          <w:sz w:val="32"/>
          <w:szCs w:val="32"/>
        </w:rPr>
        <w:t>，推进</w:t>
      </w:r>
      <w:r w:rsidR="007F76FF">
        <w:rPr>
          <w:rFonts w:ascii="仿宋_GB2312" w:eastAsia="仿宋_GB2312" w:hint="eastAsia"/>
          <w:color w:val="000000"/>
          <w:sz w:val="32"/>
          <w:szCs w:val="32"/>
        </w:rPr>
        <w:t>学校</w:t>
      </w:r>
      <w:r w:rsidRPr="003049CE">
        <w:rPr>
          <w:rFonts w:ascii="仿宋_GB2312" w:eastAsia="仿宋_GB2312" w:hint="eastAsia"/>
          <w:color w:val="000000"/>
          <w:sz w:val="32"/>
          <w:szCs w:val="32"/>
        </w:rPr>
        <w:t>持续</w:t>
      </w:r>
      <w:r w:rsidR="00383CE3">
        <w:rPr>
          <w:rFonts w:ascii="仿宋_GB2312" w:eastAsia="仿宋_GB2312" w:hint="eastAsia"/>
          <w:color w:val="000000"/>
          <w:sz w:val="32"/>
          <w:szCs w:val="32"/>
        </w:rPr>
        <w:t>平稳</w:t>
      </w:r>
      <w:r w:rsidRPr="003049CE">
        <w:rPr>
          <w:rFonts w:ascii="仿宋_GB2312" w:eastAsia="仿宋_GB2312" w:hint="eastAsia"/>
          <w:color w:val="000000"/>
          <w:sz w:val="32"/>
          <w:szCs w:val="32"/>
        </w:rPr>
        <w:t>健康发展，提供坚强组织保证。</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推进“两学一做”学习教育常态化制度化，要坚持融入日常、抓在经常。要以</w:t>
      </w:r>
      <w:r w:rsidR="007F76FF">
        <w:rPr>
          <w:rFonts w:ascii="仿宋_GB2312" w:eastAsia="仿宋_GB2312" w:hint="eastAsia"/>
          <w:color w:val="000000"/>
          <w:sz w:val="32"/>
          <w:szCs w:val="32"/>
        </w:rPr>
        <w:t>党委</w:t>
      </w:r>
      <w:r w:rsidRPr="003049CE">
        <w:rPr>
          <w:rFonts w:ascii="仿宋_GB2312" w:eastAsia="仿宋_GB2312" w:hint="eastAsia"/>
          <w:color w:val="000000"/>
          <w:sz w:val="32"/>
          <w:szCs w:val="32"/>
        </w:rPr>
        <w:t>中心组学习、民主生活会等制度为主要抓手，组织党员领导干部定期开展集体学习。要以“三会一课”为基本制度，以党支部为基本单位，把“两学一做”作为党员教育的基本内容，长期坚持、形成常态。</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要坚持问题导向。把解决问题贯穿始终，建立完善及时发现</w:t>
      </w:r>
      <w:r w:rsidRPr="003049CE">
        <w:rPr>
          <w:rFonts w:ascii="仿宋_GB2312" w:eastAsia="仿宋_GB2312" w:hint="eastAsia"/>
          <w:color w:val="000000"/>
          <w:sz w:val="32"/>
          <w:szCs w:val="32"/>
        </w:rPr>
        <w:lastRenderedPageBreak/>
        <w:t>和解决问题的长效机制。要坚持问题清单、责任清单、整改台账的问题查改动态管理机制，着力解决好党组织和每名党员个人存在的突出问题。</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要坚持以上率下。党员领导干部作为“关键少数”，要坚持高标准、严要求，走在前面、率先垂范。要严格和规范双重组织生活制度，切实增强领导干部自律意识、标杆意识、表率意识，充分发挥领导干部带头示范作用，防止“灯下黑”。</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要坚持激活基层。加强基层党支部建设，全面规范党支部工作，充分发挥党支部主体作用和基本功能，调动党支部积极性主动性创造性，鼓励探索创新党内教育和组织生活的有效方法。</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要坚持示范引领。选树推进“两学一做”学习教育常态化制度化的先进典型，大力宣传践行“两学一做”优秀党员的先进事迹，引导广大党员、干部见贤思齐，使“两学一做”学得深入、做得到位。</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要坚持常抓不懈。着眼抓常抓细抓长，把“两学一做”学习教育纳入</w:t>
      </w:r>
      <w:r w:rsidR="00872442">
        <w:rPr>
          <w:rFonts w:ascii="仿宋_GB2312" w:eastAsia="仿宋_GB2312" w:hint="eastAsia"/>
          <w:color w:val="000000"/>
          <w:sz w:val="32"/>
          <w:szCs w:val="32"/>
        </w:rPr>
        <w:t>学校</w:t>
      </w:r>
      <w:r w:rsidRPr="003049CE">
        <w:rPr>
          <w:rFonts w:ascii="仿宋_GB2312" w:eastAsia="仿宋_GB2312" w:hint="eastAsia"/>
          <w:color w:val="000000"/>
          <w:sz w:val="32"/>
          <w:szCs w:val="32"/>
        </w:rPr>
        <w:t>党建工作的重点内容，防止和克服紧一阵松一阵、表面化形式化、学习教育与思想工作实际“两张皮”等不良倾向。</w:t>
      </w:r>
    </w:p>
    <w:p w:rsidR="003049CE" w:rsidRPr="008A5FF7" w:rsidRDefault="003049CE" w:rsidP="00201E50">
      <w:pPr>
        <w:spacing w:line="580" w:lineRule="exact"/>
        <w:ind w:firstLineChars="200" w:firstLine="640"/>
        <w:rPr>
          <w:rFonts w:ascii="黑体" w:eastAsia="黑体" w:hAnsi="黑体"/>
          <w:color w:val="000000"/>
          <w:sz w:val="32"/>
          <w:szCs w:val="32"/>
        </w:rPr>
      </w:pPr>
      <w:r w:rsidRPr="008A5FF7">
        <w:rPr>
          <w:rFonts w:ascii="黑体" w:eastAsia="黑体" w:hAnsi="黑体" w:hint="eastAsia"/>
          <w:color w:val="000000"/>
          <w:sz w:val="32"/>
          <w:szCs w:val="32"/>
        </w:rPr>
        <w:t>三、精心安排组织学习</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切实</w:t>
      </w:r>
      <w:r w:rsidR="00276DEE">
        <w:rPr>
          <w:rFonts w:ascii="仿宋_GB2312" w:eastAsia="仿宋_GB2312" w:hint="eastAsia"/>
          <w:color w:val="000000"/>
          <w:sz w:val="32"/>
          <w:szCs w:val="32"/>
        </w:rPr>
        <w:t>按照</w:t>
      </w:r>
      <w:r w:rsidRPr="003049CE">
        <w:rPr>
          <w:rFonts w:ascii="仿宋_GB2312" w:eastAsia="仿宋_GB2312" w:hint="eastAsia"/>
          <w:color w:val="000000"/>
          <w:sz w:val="32"/>
          <w:szCs w:val="32"/>
        </w:rPr>
        <w:t>《中共中央办公厅关于在全体党员中开展“学党章党规、学系列讲话，做合格党员”学习教育方案》（中办发〔2016〕14号）、《中共重庆市委办公厅关于在全市党员中开展“学党章党规、学系列讲话，做合格党员”学习教育实施方案》（渝委办发</w:t>
      </w:r>
      <w:r w:rsidRPr="003049CE">
        <w:rPr>
          <w:rFonts w:ascii="仿宋_GB2312" w:eastAsia="仿宋_GB2312" w:hint="eastAsia"/>
          <w:color w:val="000000"/>
          <w:sz w:val="32"/>
          <w:szCs w:val="32"/>
        </w:rPr>
        <w:lastRenderedPageBreak/>
        <w:t>〔2016〕15号）和《中共重庆市经济信息委党组关于在委系统党员中开展“学党章党规、学系列讲话，做合格党员”学习教育实施方案》（渝经信党组〔2016〕42号）等文件要求，按年度作出学习安排，完成规定的学习任务。党委中心组集中学习讨论每季度至少开展一次，支部集中学习每月至少开展一次。</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突出学习重点。认真学习党章这个管党治党的总规矩总遵循，模范遵守党章、贯彻党章、维护党章，认真学习党内政治生活准则、廉洁自律准则和党内监督条例、纪律处分条例等党内法规，牢固树立“高线”意识和“底线”思维，养成纪律自觉。认真学习习近平总书记系列重要讲话，及时跟进学习总书记最新讲话精神，深刻理解讲话的时代背景、鲜明主题、科学体系，准确把握蕴含其中的治国理政新理念新思想新战略，掌握贯穿其中的马克思主义立场观点方法。坚持把学习习近平总书记系列重要讲话同学习马克思列宁主义、毛泽东思想、邓小平理论、“三个代表”重要思想、科学发展观紧密结合起来，同学习党的历史结合起来，深刻认识党的科学理论既一脉相承又与时俱进的内在联系，传承发扬党的优良传统和作风。深入学习贯彻习近平总书记视察重庆重要讲话精神，准确掌握“一个目标”“两点定位”“四个扎实”要求，按照</w:t>
      </w:r>
      <w:r w:rsidR="009261DE">
        <w:rPr>
          <w:rFonts w:ascii="仿宋_GB2312" w:eastAsia="仿宋_GB2312" w:hint="eastAsia"/>
          <w:color w:val="000000"/>
          <w:sz w:val="32"/>
          <w:szCs w:val="32"/>
        </w:rPr>
        <w:t>委系统学校</w:t>
      </w:r>
      <w:r w:rsidRPr="003049CE">
        <w:rPr>
          <w:rFonts w:ascii="仿宋_GB2312" w:eastAsia="仿宋_GB2312" w:hint="eastAsia"/>
          <w:color w:val="000000"/>
          <w:sz w:val="32"/>
          <w:szCs w:val="32"/>
        </w:rPr>
        <w:t>工作会议部署，走对路、扎实干，推动</w:t>
      </w:r>
      <w:r w:rsidR="009261DE">
        <w:rPr>
          <w:rFonts w:ascii="仿宋_GB2312" w:eastAsia="仿宋_GB2312" w:hint="eastAsia"/>
          <w:color w:val="000000"/>
          <w:sz w:val="32"/>
          <w:szCs w:val="32"/>
        </w:rPr>
        <w:t>学校改革</w:t>
      </w:r>
      <w:r w:rsidRPr="003049CE">
        <w:rPr>
          <w:rFonts w:ascii="仿宋_GB2312" w:eastAsia="仿宋_GB2312" w:hint="eastAsia"/>
          <w:color w:val="000000"/>
          <w:sz w:val="32"/>
          <w:szCs w:val="32"/>
        </w:rPr>
        <w:t>发展再上新台阶。</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丰富学习方式。要有经常学、长期学的安排部署，明确具体的学习内容、学习任务、学习方式和学习要求，做到年度有安排、</w:t>
      </w:r>
      <w:r w:rsidRPr="003049CE">
        <w:rPr>
          <w:rFonts w:ascii="仿宋_GB2312" w:eastAsia="仿宋_GB2312" w:hint="eastAsia"/>
          <w:color w:val="000000"/>
          <w:sz w:val="32"/>
          <w:szCs w:val="32"/>
        </w:rPr>
        <w:lastRenderedPageBreak/>
        <w:t>月月有计划。要把集中研讨和个人自学相结合，党支部每季度组织开展一次专题研讨。要坚持读原著、学原文、悟原理，联系实际学、带着问题学、不断跟进学，领会掌握基本精神、基本内容、基本要求，做到学而信、学而思、学而行。要充分利用</w:t>
      </w:r>
      <w:r w:rsidR="009E161E">
        <w:rPr>
          <w:rFonts w:ascii="仿宋_GB2312" w:eastAsia="仿宋_GB2312" w:hint="eastAsia"/>
          <w:color w:val="000000"/>
          <w:sz w:val="32"/>
          <w:szCs w:val="32"/>
        </w:rPr>
        <w:t>学校</w:t>
      </w:r>
      <w:r w:rsidRPr="003049CE">
        <w:rPr>
          <w:rFonts w:ascii="仿宋_GB2312" w:eastAsia="仿宋_GB2312" w:hint="eastAsia"/>
          <w:color w:val="000000"/>
          <w:sz w:val="32"/>
          <w:szCs w:val="32"/>
        </w:rPr>
        <w:t>网站、</w:t>
      </w:r>
      <w:r w:rsidR="009E161E">
        <w:rPr>
          <w:rFonts w:ascii="仿宋_GB2312" w:eastAsia="仿宋_GB2312" w:hint="eastAsia"/>
          <w:color w:val="000000"/>
          <w:sz w:val="32"/>
          <w:szCs w:val="32"/>
        </w:rPr>
        <w:t>QQ群、</w:t>
      </w:r>
      <w:r w:rsidRPr="003049CE">
        <w:rPr>
          <w:rFonts w:ascii="仿宋_GB2312" w:eastAsia="仿宋_GB2312" w:hint="eastAsia"/>
          <w:color w:val="000000"/>
          <w:sz w:val="32"/>
          <w:szCs w:val="32"/>
        </w:rPr>
        <w:t>微信</w:t>
      </w:r>
      <w:r w:rsidR="009E161E">
        <w:rPr>
          <w:rFonts w:ascii="仿宋_GB2312" w:eastAsia="仿宋_GB2312" w:hint="eastAsia"/>
          <w:color w:val="000000"/>
          <w:sz w:val="32"/>
          <w:szCs w:val="32"/>
        </w:rPr>
        <w:t>、校园信息化</w:t>
      </w:r>
      <w:r w:rsidRPr="003049CE">
        <w:rPr>
          <w:rFonts w:ascii="仿宋_GB2312" w:eastAsia="仿宋_GB2312" w:hint="eastAsia"/>
          <w:color w:val="000000"/>
          <w:sz w:val="32"/>
          <w:szCs w:val="32"/>
        </w:rPr>
        <w:t>平台等，开发学习资源，推送学习内容，满足党员多样化学习需求。</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增强学习效果。把坚定理想信念摆在首位，教育引导党员干部不忘初心、不忘根本，始终坚定马克思主义信仰，坚定中国特色社会主义“四个自信”，补足精神之“钙”、筑牢思想之“魂”。发扬理论联系实际的马克思主义学风，着眼于马克思主义理论的运用，着眼于对</w:t>
      </w:r>
      <w:r w:rsidR="000D54FC">
        <w:rPr>
          <w:rFonts w:ascii="仿宋_GB2312" w:eastAsia="仿宋_GB2312" w:hint="eastAsia"/>
          <w:color w:val="000000"/>
          <w:sz w:val="32"/>
          <w:szCs w:val="32"/>
        </w:rPr>
        <w:t>职业教育</w:t>
      </w:r>
      <w:r w:rsidRPr="003049CE">
        <w:rPr>
          <w:rFonts w:ascii="仿宋_GB2312" w:eastAsia="仿宋_GB2312" w:hint="eastAsia"/>
          <w:color w:val="000000"/>
          <w:sz w:val="32"/>
          <w:szCs w:val="32"/>
        </w:rPr>
        <w:t>领域的理论研究，着眼于对创新驱动发展、职业教育改革等工作实践的钻研思考，强化真学深学、学懂学透、学以致用，做到内化于心、外化于行。健全完善考学督学的办法措施，加强督促检查，确保学习取得实实在在的效果。</w:t>
      </w:r>
    </w:p>
    <w:p w:rsidR="003049CE" w:rsidRPr="000D54FC" w:rsidRDefault="003049CE" w:rsidP="00201E50">
      <w:pPr>
        <w:spacing w:line="580" w:lineRule="exact"/>
        <w:ind w:firstLineChars="200" w:firstLine="640"/>
        <w:rPr>
          <w:rFonts w:ascii="黑体" w:eastAsia="黑体" w:hAnsi="黑体"/>
          <w:color w:val="000000"/>
          <w:sz w:val="32"/>
          <w:szCs w:val="32"/>
        </w:rPr>
      </w:pPr>
      <w:r w:rsidRPr="000D54FC">
        <w:rPr>
          <w:rFonts w:ascii="黑体" w:eastAsia="黑体" w:hAnsi="黑体" w:hint="eastAsia"/>
          <w:color w:val="000000"/>
          <w:sz w:val="32"/>
          <w:szCs w:val="32"/>
        </w:rPr>
        <w:t>四、引导党员做到 “四个合格”</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教育引导广大党员按照“四讲四有”标准，做到政治合格、执行纪律合格、品德合格、发挥作用合格。7月份，结合</w:t>
      </w:r>
      <w:r w:rsidR="00EB4806">
        <w:rPr>
          <w:rFonts w:ascii="仿宋_GB2312" w:eastAsia="仿宋_GB2312" w:hint="eastAsia"/>
          <w:color w:val="000000"/>
          <w:sz w:val="32"/>
          <w:szCs w:val="32"/>
        </w:rPr>
        <w:t>学校</w:t>
      </w:r>
      <w:r w:rsidRPr="003049CE">
        <w:rPr>
          <w:rFonts w:ascii="仿宋_GB2312" w:eastAsia="仿宋_GB2312" w:hint="eastAsia"/>
          <w:color w:val="000000"/>
          <w:sz w:val="32"/>
          <w:szCs w:val="32"/>
        </w:rPr>
        <w:t>推进“两学一做”学习教育常态化制度化工作，组织开展“七一”表彰活动。</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政治合格。重点是坚定理想信念，正确把握政治方向，坚定站稳政治立场，旗帜鲜明讲政治，牢固树立“四个意识”，始终做到思想上自觉认同、坚决拥护，政治上绝对忠诚、坚决维护，</w:t>
      </w:r>
      <w:r w:rsidRPr="003049CE">
        <w:rPr>
          <w:rFonts w:ascii="仿宋_GB2312" w:eastAsia="仿宋_GB2312" w:hint="eastAsia"/>
          <w:color w:val="000000"/>
          <w:sz w:val="32"/>
          <w:szCs w:val="32"/>
        </w:rPr>
        <w:lastRenderedPageBreak/>
        <w:t>行动上对表紧跟、坚决服从以习近平同志为核心的党中央，坚决维护党中央权威。始终把党放在心中最高位置，牢记自己的第一身份是党员，第一职责是为党工作，做到忠诚于党的信仰、忠诚于党的事业、忠诚于党的组织，任何时候都与党同心同德。始终保持高度的政治警觉性，不断增强政治鉴别力，做到在大是大非面前敢于“亮剑”、在风浪考验面前无所畏惧、在危难关头挺身而出，以实际行动坚决维护党的形象、维护人民利益。</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执行纪律合格。重点是增强组织纪律性，执行党的决定，服从组织分配，严守党的纪律特别是政治纪律和政治规矩，坚决防止“七个有之”，自觉做到“五个必须”，严格遵守党员干部政治纪律“八严禁”，切实做到党中央提倡的坚决响应、党中央决定的坚决执行、党中央禁止的坚决不做。</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品德合格。重点是继承发扬党的优良传统和作风，大力弘扬忠诚老实、光明坦荡、公道正派、实事求是、艰苦奋斗、清正廉洁等共产党人价值观，带头践行社会主义核心价值观，严格遵守党员干部生活作风“十二不准”，在职业道德、社会公德、家庭美德和个人品德上树立模范形象。8月份，组织开展“树廉洁家风 建文明家庭”主题活动。</w:t>
      </w:r>
    </w:p>
    <w:p w:rsidR="005E0FF1"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发挥作用合格。重点是牢记党的根本宗旨，爱岗敬业、履职尽责，服务群众、奉献社会，敢担当、敢负责、敢作为，在促进改革发展稳定中作表率、当先锋。</w:t>
      </w:r>
      <w:r w:rsidR="009C28BC">
        <w:rPr>
          <w:rFonts w:ascii="仿宋_GB2312" w:eastAsia="仿宋_GB2312" w:hint="eastAsia"/>
          <w:color w:val="000000"/>
          <w:sz w:val="32"/>
          <w:szCs w:val="32"/>
        </w:rPr>
        <w:t>广大</w:t>
      </w:r>
      <w:r w:rsidRPr="003049CE">
        <w:rPr>
          <w:rFonts w:ascii="仿宋_GB2312" w:eastAsia="仿宋_GB2312" w:hint="eastAsia"/>
          <w:color w:val="000000"/>
          <w:sz w:val="32"/>
          <w:szCs w:val="32"/>
        </w:rPr>
        <w:t>党员要坚持“走在前、作表率”，加强理论武装，强化宗旨意识，立足本职岗位模范履行</w:t>
      </w:r>
      <w:r w:rsidRPr="003049CE">
        <w:rPr>
          <w:rFonts w:ascii="仿宋_GB2312" w:eastAsia="仿宋_GB2312" w:hint="eastAsia"/>
          <w:color w:val="000000"/>
          <w:sz w:val="32"/>
          <w:szCs w:val="32"/>
        </w:rPr>
        <w:lastRenderedPageBreak/>
        <w:t>职责</w:t>
      </w:r>
      <w:r w:rsidR="009C28BC">
        <w:rPr>
          <w:rFonts w:ascii="仿宋_GB2312" w:eastAsia="仿宋_GB2312" w:hint="eastAsia"/>
          <w:color w:val="000000"/>
          <w:sz w:val="32"/>
          <w:szCs w:val="32"/>
        </w:rPr>
        <w:t>；教师党员</w:t>
      </w:r>
      <w:r w:rsidRPr="003049CE">
        <w:rPr>
          <w:rFonts w:ascii="仿宋_GB2312" w:eastAsia="仿宋_GB2312" w:hint="eastAsia"/>
          <w:color w:val="000000"/>
          <w:sz w:val="32"/>
          <w:szCs w:val="32"/>
        </w:rPr>
        <w:t>要加强师德师风建设，敬业修德、教书育人，争当优秀教师；学生党员要强化党员意识和党性观念，勤学知识、苦练本领，争当优秀学生。</w:t>
      </w:r>
    </w:p>
    <w:p w:rsidR="003049CE" w:rsidRPr="005E0FF1" w:rsidRDefault="003049CE" w:rsidP="00201E50">
      <w:pPr>
        <w:spacing w:line="580" w:lineRule="exact"/>
        <w:ind w:firstLineChars="200" w:firstLine="640"/>
        <w:rPr>
          <w:rFonts w:ascii="黑体" w:eastAsia="黑体" w:hAnsi="黑体"/>
          <w:color w:val="000000"/>
          <w:sz w:val="32"/>
          <w:szCs w:val="32"/>
        </w:rPr>
      </w:pPr>
      <w:r w:rsidRPr="005E0FF1">
        <w:rPr>
          <w:rFonts w:ascii="黑体" w:eastAsia="黑体" w:hAnsi="黑体" w:hint="eastAsia"/>
          <w:color w:val="000000"/>
          <w:sz w:val="32"/>
          <w:szCs w:val="32"/>
        </w:rPr>
        <w:t>五、联系思想工作实际经常查找解决问题</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把经常查找解决问题作为“两学一做”学习教育的规定要求，强化问题意识，坚持问题导向，推进学做结合。</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党委重点查找解决的问题。对照党内政治生活准则和党内监督条例，对照中央巡视“回头看”和市委巡视组反馈意见，对照市委落实全面从严治党责任实施办法，查找分析是否落实全面从严治党主体责任，是否坚决执行党的理论和路线方针政策，是否严格落实意识形态工作责任制，是否认真坚持民主集中制，着力解决党的领导弱化、党的建设缺失、管党治党宽松软等问题。</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党支部重点查找解决的问题。党支部要查找分析组织生活是否经常、认真、严肃，组织关系接转是否规范，党费收缴管理是否严格，基层党建工作是否务实，团结教育服务群众是否有力、到位等，着力解决政治功能不强、组织软弱涣散、从严治党缺位等问题。要继续抓好基层党建７项重点任务的深化落实，推动基层党建全面加强、全面过硬。要切实解决发生在群众身边的不正之风和腐败问题，增强群众的获得感和对党组织的信任度。</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党员重点查找解决的问题。党员要对照党章党规，对照系列讲话，对照 “四个合格”，对照先进典型，把自己摆进去，经常自省修身，打扫思想灰尘、进行“党性体检”，有什么问题解决</w:t>
      </w:r>
      <w:r w:rsidRPr="003049CE">
        <w:rPr>
          <w:rFonts w:ascii="仿宋_GB2312" w:eastAsia="仿宋_GB2312" w:hint="eastAsia"/>
          <w:color w:val="000000"/>
          <w:sz w:val="32"/>
          <w:szCs w:val="32"/>
        </w:rPr>
        <w:lastRenderedPageBreak/>
        <w:t>什么问题，什么问题突出重点解决什么问题。要查找分析理想信念是否坚定、对党是否忠诚老实、大是大非面前是否旗帜鲜明、是否做到在思想上政治上行动上同以习近平同志为核心的党中央保持高度一致，以及道德品行是否端正、“四风”问题是否反弹、担当作为是否到位，列出不合格表现的负面清单，不等不拖、即知即改，着力解决党的意识不强、组织观念不强、发挥作用不够等问题。</w:t>
      </w:r>
    </w:p>
    <w:p w:rsidR="003B578E" w:rsidRPr="003049CE" w:rsidRDefault="00564E20" w:rsidP="00201E50">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学校</w:t>
      </w:r>
      <w:r w:rsidR="003049CE" w:rsidRPr="003049CE">
        <w:rPr>
          <w:rFonts w:ascii="仿宋_GB2312" w:eastAsia="仿宋_GB2312" w:hint="eastAsia"/>
          <w:color w:val="000000"/>
          <w:sz w:val="32"/>
          <w:szCs w:val="32"/>
        </w:rPr>
        <w:t>党组织和广大党员要对照需要重点查找解决的问题，结合</w:t>
      </w:r>
      <w:r>
        <w:rPr>
          <w:rFonts w:ascii="仿宋_GB2312" w:eastAsia="仿宋_GB2312" w:hint="eastAsia"/>
          <w:color w:val="000000"/>
          <w:sz w:val="32"/>
          <w:szCs w:val="32"/>
        </w:rPr>
        <w:t>工作</w:t>
      </w:r>
      <w:r w:rsidR="003049CE" w:rsidRPr="003049CE">
        <w:rPr>
          <w:rFonts w:ascii="仿宋_GB2312" w:eastAsia="仿宋_GB2312" w:hint="eastAsia"/>
          <w:color w:val="000000"/>
          <w:sz w:val="32"/>
          <w:szCs w:val="32"/>
        </w:rPr>
        <w:t>实际进一步细化，查实找准自身存在的突出问题，防止笼而统之、大而化之。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党委要把严重违纪违法案例作为反面教材，认真开展警示教育。主要负责同志要在民主生活会上通报班子成员谈话函询情况；被谈话函询的党员领导干部，存在错误的应当作出深刻检查，受到提醒的应当作出整改表态，没有问题的说明谈话函询情况。民主评议党员要客观公正评价党员表现，帮助引导党员自觉认识问题、自我改进提高，严格稳慎处置不合格党员。</w:t>
      </w:r>
    </w:p>
    <w:p w:rsidR="003049CE" w:rsidRPr="00D23558" w:rsidRDefault="003049CE" w:rsidP="00201E50">
      <w:pPr>
        <w:spacing w:line="580" w:lineRule="exact"/>
        <w:ind w:firstLineChars="200" w:firstLine="640"/>
        <w:rPr>
          <w:rFonts w:ascii="黑体" w:eastAsia="黑体" w:hAnsi="黑体"/>
          <w:color w:val="000000"/>
          <w:sz w:val="32"/>
          <w:szCs w:val="32"/>
        </w:rPr>
      </w:pPr>
      <w:r w:rsidRPr="00D23558">
        <w:rPr>
          <w:rFonts w:ascii="黑体" w:eastAsia="黑体" w:hAnsi="黑体" w:hint="eastAsia"/>
          <w:color w:val="000000"/>
          <w:sz w:val="32"/>
          <w:szCs w:val="32"/>
        </w:rPr>
        <w:t>六、坚持领导干部率先垂范</w:t>
      </w:r>
    </w:p>
    <w:p w:rsidR="003049CE" w:rsidRPr="003049CE" w:rsidRDefault="00CE4505" w:rsidP="00201E50">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学校</w:t>
      </w:r>
      <w:r w:rsidR="003049CE" w:rsidRPr="003049CE">
        <w:rPr>
          <w:rFonts w:ascii="仿宋_GB2312" w:eastAsia="仿宋_GB2312" w:hint="eastAsia"/>
          <w:color w:val="000000"/>
          <w:sz w:val="32"/>
          <w:szCs w:val="32"/>
        </w:rPr>
        <w:t>党委要把党章党规、系列讲话作为中心组学习的主要内</w:t>
      </w:r>
      <w:r w:rsidR="003049CE" w:rsidRPr="003049CE">
        <w:rPr>
          <w:rFonts w:ascii="仿宋_GB2312" w:eastAsia="仿宋_GB2312" w:hint="eastAsia"/>
          <w:color w:val="000000"/>
          <w:sz w:val="32"/>
          <w:szCs w:val="32"/>
        </w:rPr>
        <w:lastRenderedPageBreak/>
        <w:t>容，加强研讨式、互动式、调研式学习，发挥示范引领作用。党员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5月份，举办推进“两学一做”学习教育常态化制度化专题党课，</w:t>
      </w:r>
      <w:r w:rsidRPr="003049CE">
        <w:rPr>
          <w:rFonts w:ascii="仿宋_GB2312" w:eastAsia="仿宋_GB2312" w:hint="eastAsia"/>
          <w:color w:val="000000"/>
          <w:sz w:val="32"/>
          <w:szCs w:val="32"/>
        </w:rPr>
        <w:t>党</w:t>
      </w:r>
      <w:r w:rsidR="003049CE" w:rsidRPr="003049CE">
        <w:rPr>
          <w:rFonts w:ascii="仿宋_GB2312" w:eastAsia="仿宋_GB2312" w:hint="eastAsia"/>
          <w:color w:val="000000"/>
          <w:sz w:val="32"/>
          <w:szCs w:val="32"/>
        </w:rPr>
        <w:t>委书记</w:t>
      </w:r>
      <w:r w:rsidR="00DC4182">
        <w:rPr>
          <w:rFonts w:ascii="仿宋_GB2312" w:eastAsia="仿宋_GB2312" w:hint="eastAsia"/>
          <w:color w:val="000000"/>
          <w:sz w:val="32"/>
          <w:szCs w:val="32"/>
        </w:rPr>
        <w:t>和</w:t>
      </w:r>
      <w:r w:rsidR="00DC4182" w:rsidRPr="003049CE">
        <w:rPr>
          <w:rFonts w:ascii="仿宋_GB2312" w:eastAsia="仿宋_GB2312" w:hint="eastAsia"/>
          <w:color w:val="000000"/>
          <w:sz w:val="32"/>
          <w:szCs w:val="32"/>
        </w:rPr>
        <w:t>党委成员</w:t>
      </w:r>
      <w:r w:rsidR="003049CE" w:rsidRPr="003049CE">
        <w:rPr>
          <w:rFonts w:ascii="仿宋_GB2312" w:eastAsia="仿宋_GB2312" w:hint="eastAsia"/>
          <w:color w:val="000000"/>
          <w:sz w:val="32"/>
          <w:szCs w:val="32"/>
        </w:rPr>
        <w:t>带头讲党课。要以身作则、做好表率，旗帜鲜明讲政治，强化党性修养，坚持严格自律。</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带头加强学习。党员领导干部在学习上要有更高标准、更高要求，要把学习当成一种生活态度、一种工作责任、一种精神追求。要认真学习党章党规，知敬畏、存戒惧、守底线；学深悟透习近平总书记系列重要讲话精神和视察重庆重要讲话精神，深刻把握系列重要讲话彰显的崇高政治理想、鲜明</w:t>
      </w:r>
      <w:r w:rsidR="00EA2BEC">
        <w:rPr>
          <w:rFonts w:ascii="仿宋_GB2312" w:eastAsia="仿宋_GB2312" w:hint="eastAsia"/>
          <w:color w:val="000000"/>
          <w:sz w:val="32"/>
          <w:szCs w:val="32"/>
        </w:rPr>
        <w:t>人民立场、强烈历史担当、坚定文化自信、实干务实作风和科学思想、</w:t>
      </w:r>
      <w:r w:rsidRPr="003049CE">
        <w:rPr>
          <w:rFonts w:ascii="仿宋_GB2312" w:eastAsia="仿宋_GB2312" w:hint="eastAsia"/>
          <w:color w:val="000000"/>
          <w:sz w:val="32"/>
          <w:szCs w:val="32"/>
        </w:rPr>
        <w:t>工作方法，不断增强“四个意识”，始终坚定理想信念、坚定 “四个自信”，真正做到思想认同、政治看齐、行动紧跟。</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带头担当实干。要践行“三严三实”要求，坚持低调务实、少说多干，敢于担当、积极作为，着力破解</w:t>
      </w:r>
      <w:r w:rsidR="00CE4505">
        <w:rPr>
          <w:rFonts w:ascii="仿宋_GB2312" w:eastAsia="仿宋_GB2312" w:hint="eastAsia"/>
          <w:color w:val="000000"/>
          <w:sz w:val="32"/>
          <w:szCs w:val="32"/>
        </w:rPr>
        <w:t>学校建设发展中存在的</w:t>
      </w:r>
      <w:r w:rsidRPr="003049CE">
        <w:rPr>
          <w:rFonts w:ascii="仿宋_GB2312" w:eastAsia="仿宋_GB2312" w:hint="eastAsia"/>
          <w:color w:val="000000"/>
          <w:sz w:val="32"/>
          <w:szCs w:val="32"/>
        </w:rPr>
        <w:t>突出问题，为</w:t>
      </w:r>
      <w:r w:rsidR="00CE4505">
        <w:rPr>
          <w:rFonts w:ascii="仿宋_GB2312" w:eastAsia="仿宋_GB2312" w:hint="eastAsia"/>
          <w:color w:val="000000"/>
          <w:sz w:val="32"/>
          <w:szCs w:val="32"/>
        </w:rPr>
        <w:t>推进学校改革发展</w:t>
      </w:r>
      <w:r w:rsidRPr="003049CE">
        <w:rPr>
          <w:rFonts w:ascii="仿宋_GB2312" w:eastAsia="仿宋_GB2312" w:hint="eastAsia"/>
          <w:color w:val="000000"/>
          <w:sz w:val="32"/>
          <w:szCs w:val="32"/>
        </w:rPr>
        <w:t>作出积极贡献。</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带头做合格党员、合格领导干部。要自觉在政治方向、政治路线、政治立场、政治主张上同以习近平同志为核心的党中央保持高度一致，坚决维护党中央权威和集中统一领导。要不断强化</w:t>
      </w:r>
      <w:r w:rsidRPr="003049CE">
        <w:rPr>
          <w:rFonts w:ascii="仿宋_GB2312" w:eastAsia="仿宋_GB2312" w:hint="eastAsia"/>
          <w:color w:val="000000"/>
          <w:sz w:val="32"/>
          <w:szCs w:val="32"/>
        </w:rPr>
        <w:lastRenderedPageBreak/>
        <w:t>党性修养，增强问题意识，自觉同特权思想和特权现象作斗争，以自我革命的精神查找差距、改进提高。要严格执行中央八项规定精神和市委实施意见，密切联系群众，切实改进作风。要净化朋友圈生活圈社交圈，严格要求自己和身边工作人员，注重家庭、家教、家风，保持清正廉洁的政治本色。</w:t>
      </w:r>
    </w:p>
    <w:p w:rsidR="003049CE" w:rsidRPr="00CE4505" w:rsidRDefault="003049CE" w:rsidP="00201E50">
      <w:pPr>
        <w:spacing w:line="580" w:lineRule="exact"/>
        <w:ind w:firstLineChars="200" w:firstLine="640"/>
        <w:rPr>
          <w:rFonts w:ascii="黑体" w:eastAsia="黑体" w:hAnsi="黑体"/>
          <w:color w:val="000000"/>
          <w:sz w:val="32"/>
          <w:szCs w:val="32"/>
        </w:rPr>
      </w:pPr>
      <w:r w:rsidRPr="00CE4505">
        <w:rPr>
          <w:rFonts w:ascii="黑体" w:eastAsia="黑体" w:hAnsi="黑体" w:hint="eastAsia"/>
          <w:color w:val="000000"/>
          <w:sz w:val="32"/>
          <w:szCs w:val="32"/>
        </w:rPr>
        <w:t>七、把“两学一做”学习教育纳入党支部 “三会一课”等基本制度</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树立党的一切工作到支部的鲜明导向，抓好制度建设这个关键，把党支部建设作为最重要的基本建设。注重把思想政治工作落到支部，把从严教育管理党员落到支部，把群众工作落到支部，不断扩大党的组织和工作覆盖。党支部要充分发挥教育管理党员的主体作用，按照“保证数量、提升质量、创新方式、丰富内容”的要求，进一步规范党的组织生活，运用“三会一课”等制度抓好“两学一做”学习教育，真正成为教育党员的学校、团结群众的核心、攻坚克难的堡垒。6月份，组织各党支部开展民主评议党员，12月份召开专题组织生活会。</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严格基本要求。党支部要组织党员按期参加党员大会和上党课，定期召开支部委员会会议。坚持党员领导干部讲党课制度，党课内容要贴近党员、贴近实际，不搞照本宣科。</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突出党性锻炼。“三会一课”要以政治学习和教育为主，坚决防止表面化、形式化、娱乐化、庸俗化。要以学习党章党规、学习习近平总书记系列重要讲话为主要内容，针对党员思想工作</w:t>
      </w:r>
      <w:r w:rsidRPr="003049CE">
        <w:rPr>
          <w:rFonts w:ascii="仿宋_GB2312" w:eastAsia="仿宋_GB2312" w:hint="eastAsia"/>
          <w:color w:val="000000"/>
          <w:sz w:val="32"/>
          <w:szCs w:val="32"/>
        </w:rPr>
        <w:lastRenderedPageBreak/>
        <w:t>实际，确定 “三会一课”的主题和具体方式，做到形式多样、氛围庄重。</w:t>
      </w:r>
      <w:r w:rsidR="00CE4505">
        <w:rPr>
          <w:rFonts w:ascii="仿宋_GB2312" w:eastAsia="仿宋_GB2312" w:hint="eastAsia"/>
          <w:color w:val="000000"/>
          <w:sz w:val="32"/>
          <w:szCs w:val="32"/>
        </w:rPr>
        <w:t>开展</w:t>
      </w:r>
      <w:r w:rsidRPr="003049CE">
        <w:rPr>
          <w:rFonts w:ascii="仿宋_GB2312" w:eastAsia="仿宋_GB2312" w:hint="eastAsia"/>
          <w:color w:val="000000"/>
          <w:sz w:val="32"/>
          <w:szCs w:val="32"/>
        </w:rPr>
        <w:t>党支部主题党日</w:t>
      </w:r>
      <w:r w:rsidR="00CE4505">
        <w:rPr>
          <w:rFonts w:ascii="仿宋_GB2312" w:eastAsia="仿宋_GB2312" w:hint="eastAsia"/>
          <w:color w:val="000000"/>
          <w:sz w:val="32"/>
          <w:szCs w:val="32"/>
        </w:rPr>
        <w:t>活动</w:t>
      </w:r>
      <w:r w:rsidRPr="003049CE">
        <w:rPr>
          <w:rFonts w:ascii="仿宋_GB2312" w:eastAsia="仿宋_GB2312" w:hint="eastAsia"/>
          <w:color w:val="000000"/>
          <w:sz w:val="32"/>
          <w:szCs w:val="32"/>
        </w:rPr>
        <w:t>，组织党员在主题党日开展“三会一课”、交纳党费、参加服务群众等活动，强化政治性、体现庄重感，让党员从中得到锻炼、受到熏陶；利用红色教育基地等开展开放式组织生活，使“三会一课”真正成为政治学习的阵地、思想交流的平台、党性锻炼的熔炉。党支部要突出抓好主题党日活动，每月固定一天开展，时间不少于半天。9月份，组织开展落实从严治党新要求党务干部业务培训。</w:t>
      </w:r>
    </w:p>
    <w:p w:rsidR="00CE4505"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加强组织管理。建立健全“三会一课”计划报备、活动记录制度，党支部要制定年度“三会一课”计划并报</w:t>
      </w:r>
      <w:r w:rsidR="00CE4505">
        <w:rPr>
          <w:rFonts w:ascii="仿宋_GB2312" w:eastAsia="仿宋_GB2312" w:hint="eastAsia"/>
          <w:color w:val="000000"/>
          <w:sz w:val="32"/>
          <w:szCs w:val="32"/>
        </w:rPr>
        <w:t>党委</w:t>
      </w:r>
      <w:r w:rsidRPr="003049CE">
        <w:rPr>
          <w:rFonts w:ascii="仿宋_GB2312" w:eastAsia="仿宋_GB2312" w:hint="eastAsia"/>
          <w:color w:val="000000"/>
          <w:sz w:val="32"/>
          <w:szCs w:val="32"/>
        </w:rPr>
        <w:t>备案，如实记录“三会一课”开展情况。健全请假考勤制度，党员因故确不能参加“三会一课”的，要向党支部履行请假手续，党支部要做好请假记录；对没有正当理由不参加“三会一课”的党员，要进行批评教育，促其改正。健全报告制度，党员领导干部参加双重组织生活情况纳入民主生活会个人发言提纲，党员参加“三会一课”情况要在民主评议党员大会上报告。</w:t>
      </w:r>
      <w:r w:rsidR="00CE4505">
        <w:rPr>
          <w:rFonts w:ascii="仿宋_GB2312" w:eastAsia="仿宋_GB2312" w:hint="eastAsia"/>
          <w:color w:val="000000"/>
          <w:sz w:val="32"/>
          <w:szCs w:val="32"/>
        </w:rPr>
        <w:t>党委</w:t>
      </w:r>
      <w:r w:rsidRPr="003049CE">
        <w:rPr>
          <w:rFonts w:ascii="仿宋_GB2312" w:eastAsia="仿宋_GB2312" w:hint="eastAsia"/>
          <w:color w:val="000000"/>
          <w:sz w:val="32"/>
          <w:szCs w:val="32"/>
        </w:rPr>
        <w:t>要对党支部执行“三会一课”情况进行检查，对不经常、不认真、不严肃的，要批评指正；情况严重的，要采取整顿等措施，进行组织处理。</w:t>
      </w:r>
    </w:p>
    <w:p w:rsidR="003049CE" w:rsidRPr="00CE4505" w:rsidRDefault="003049CE" w:rsidP="00201E50">
      <w:pPr>
        <w:spacing w:line="580" w:lineRule="exact"/>
        <w:ind w:firstLineChars="200" w:firstLine="640"/>
        <w:rPr>
          <w:rFonts w:ascii="黑体" w:eastAsia="黑体" w:hAnsi="黑体"/>
          <w:color w:val="000000"/>
          <w:sz w:val="32"/>
          <w:szCs w:val="32"/>
        </w:rPr>
      </w:pPr>
      <w:r w:rsidRPr="00CE4505">
        <w:rPr>
          <w:rFonts w:ascii="黑体" w:eastAsia="黑体" w:hAnsi="黑体" w:hint="eastAsia"/>
          <w:color w:val="000000"/>
          <w:sz w:val="32"/>
          <w:szCs w:val="32"/>
        </w:rPr>
        <w:t>八、层层推动工作落实</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把推进“两学一做”学习教育常态化制度化作为全面从严治党的战略性、基础性工程，作为党建工作的重要议题，精心组织，抓常抓细抓长。</w:t>
      </w:r>
    </w:p>
    <w:p w:rsidR="0023749B"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lastRenderedPageBreak/>
        <w:t>严格落实责任。党</w:t>
      </w:r>
      <w:r w:rsidR="0023749B">
        <w:rPr>
          <w:rFonts w:ascii="仿宋_GB2312" w:eastAsia="仿宋_GB2312" w:hint="eastAsia"/>
          <w:color w:val="000000"/>
          <w:sz w:val="32"/>
          <w:szCs w:val="32"/>
        </w:rPr>
        <w:t>委</w:t>
      </w:r>
      <w:r w:rsidRPr="003049CE">
        <w:rPr>
          <w:rFonts w:ascii="仿宋_GB2312" w:eastAsia="仿宋_GB2312" w:hint="eastAsia"/>
          <w:color w:val="000000"/>
          <w:sz w:val="32"/>
          <w:szCs w:val="32"/>
        </w:rPr>
        <w:t>书记要承担起第一责任人责任，亲自抓、负总责。班子成员要落实一岗双责，结合分管工作对分管部门党</w:t>
      </w:r>
      <w:r w:rsidR="0023749B">
        <w:rPr>
          <w:rFonts w:ascii="仿宋_GB2312" w:eastAsia="仿宋_GB2312" w:hint="eastAsia"/>
          <w:color w:val="000000"/>
          <w:sz w:val="32"/>
          <w:szCs w:val="32"/>
        </w:rPr>
        <w:t>支部</w:t>
      </w:r>
      <w:r w:rsidRPr="003049CE">
        <w:rPr>
          <w:rFonts w:ascii="仿宋_GB2312" w:eastAsia="仿宋_GB2312" w:hint="eastAsia"/>
          <w:color w:val="000000"/>
          <w:sz w:val="32"/>
          <w:szCs w:val="32"/>
        </w:rPr>
        <w:t>加强指导。要把组织开展“两学一做”学习教育情况纳入党建工作考核的重要内容，每年结合总结、述职进行检查和评估，作为评判党组织和党</w:t>
      </w:r>
      <w:r w:rsidR="0023749B">
        <w:rPr>
          <w:rFonts w:ascii="仿宋_GB2312" w:eastAsia="仿宋_GB2312" w:hint="eastAsia"/>
          <w:color w:val="000000"/>
          <w:sz w:val="32"/>
          <w:szCs w:val="32"/>
        </w:rPr>
        <w:t>委</w:t>
      </w:r>
      <w:r w:rsidRPr="003049CE">
        <w:rPr>
          <w:rFonts w:ascii="仿宋_GB2312" w:eastAsia="仿宋_GB2312" w:hint="eastAsia"/>
          <w:color w:val="000000"/>
          <w:sz w:val="32"/>
          <w:szCs w:val="32"/>
        </w:rPr>
        <w:t>书记履行管党治党责任情况的重要依据，注重从党支部工作成效和党员作用发挥看效果、让党员群众作评价。对工作落实不力、搞形式走过场的，要严肃批评、追责问责。</w:t>
      </w:r>
    </w:p>
    <w:p w:rsidR="003049CE"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注重融合结合。坚持两手抓、两促进，把推进“两学一做”学习教育常态化制度化与加强党支部建设、强化党员日常教育管理结合起来，防止另起炉灶、另搞一套。要发挥“两学一做”学习教育常态化制度化的带动效应，每年梳理分析工作短板，研究确定若干重点任务，集中力量攻坚克难。要把学习教育同做好改革发展稳定各项工作、推动</w:t>
      </w:r>
      <w:r w:rsidR="0023749B">
        <w:rPr>
          <w:rFonts w:ascii="仿宋_GB2312" w:eastAsia="仿宋_GB2312" w:hint="eastAsia"/>
          <w:color w:val="000000"/>
          <w:sz w:val="32"/>
          <w:szCs w:val="32"/>
        </w:rPr>
        <w:t>学校</w:t>
      </w:r>
      <w:r w:rsidRPr="003049CE">
        <w:rPr>
          <w:rFonts w:ascii="仿宋_GB2312" w:eastAsia="仿宋_GB2312" w:hint="eastAsia"/>
          <w:color w:val="000000"/>
          <w:sz w:val="32"/>
          <w:szCs w:val="32"/>
        </w:rPr>
        <w:t>稳定健康发展结合起来，同完成</w:t>
      </w:r>
      <w:r w:rsidR="0023749B">
        <w:rPr>
          <w:rFonts w:ascii="仿宋_GB2312" w:eastAsia="仿宋_GB2312" w:hint="eastAsia"/>
          <w:color w:val="000000"/>
          <w:sz w:val="32"/>
          <w:szCs w:val="32"/>
        </w:rPr>
        <w:t>学校</w:t>
      </w:r>
      <w:r w:rsidRPr="003049CE">
        <w:rPr>
          <w:rFonts w:ascii="仿宋_GB2312" w:eastAsia="仿宋_GB2312" w:hint="eastAsia"/>
          <w:color w:val="000000"/>
          <w:sz w:val="32"/>
          <w:szCs w:val="32"/>
        </w:rPr>
        <w:t>重点任务结合起来，切实把“两学一做”成果转化为推动</w:t>
      </w:r>
      <w:r w:rsidR="0023749B">
        <w:rPr>
          <w:rFonts w:ascii="仿宋_GB2312" w:eastAsia="仿宋_GB2312" w:hint="eastAsia"/>
          <w:color w:val="000000"/>
          <w:sz w:val="32"/>
          <w:szCs w:val="32"/>
        </w:rPr>
        <w:t>学校</w:t>
      </w:r>
      <w:r w:rsidRPr="003049CE">
        <w:rPr>
          <w:rFonts w:ascii="仿宋_GB2312" w:eastAsia="仿宋_GB2312" w:hint="eastAsia"/>
          <w:color w:val="000000"/>
          <w:sz w:val="32"/>
          <w:szCs w:val="32"/>
        </w:rPr>
        <w:t>中心工作，</w:t>
      </w:r>
      <w:r w:rsidR="0023749B">
        <w:rPr>
          <w:rFonts w:ascii="仿宋_GB2312" w:eastAsia="仿宋_GB2312" w:hint="eastAsia"/>
          <w:color w:val="000000"/>
          <w:sz w:val="32"/>
          <w:szCs w:val="32"/>
        </w:rPr>
        <w:t>促进</w:t>
      </w:r>
      <w:r w:rsidRPr="003049CE">
        <w:rPr>
          <w:rFonts w:ascii="仿宋_GB2312" w:eastAsia="仿宋_GB2312" w:hint="eastAsia"/>
          <w:color w:val="000000"/>
          <w:sz w:val="32"/>
          <w:szCs w:val="32"/>
        </w:rPr>
        <w:t>发展的强大动力。</w:t>
      </w:r>
    </w:p>
    <w:p w:rsidR="00130579" w:rsidRPr="003049CE" w:rsidRDefault="003049CE" w:rsidP="00201E50">
      <w:pPr>
        <w:spacing w:line="580" w:lineRule="exact"/>
        <w:ind w:firstLineChars="200" w:firstLine="640"/>
        <w:rPr>
          <w:rFonts w:ascii="仿宋_GB2312" w:eastAsia="仿宋_GB2312"/>
          <w:color w:val="000000"/>
          <w:sz w:val="32"/>
          <w:szCs w:val="32"/>
        </w:rPr>
      </w:pPr>
      <w:r w:rsidRPr="003049CE">
        <w:rPr>
          <w:rFonts w:ascii="仿宋_GB2312" w:eastAsia="仿宋_GB2312" w:hint="eastAsia"/>
          <w:color w:val="000000"/>
          <w:sz w:val="32"/>
          <w:szCs w:val="32"/>
        </w:rPr>
        <w:t>强化宣传引导。要加大宣传力度，注重丰富形式和载体，通过集中性、经常性、广泛性宣传，及时总结交流新鲜经验，有针对性地加强舆论引导，为推进“两学一做”学习教育常态化制度化营造良好舆论氛围。11月份，组织</w:t>
      </w:r>
      <w:r w:rsidR="0023749B">
        <w:rPr>
          <w:rFonts w:ascii="仿宋_GB2312" w:eastAsia="仿宋_GB2312" w:hint="eastAsia"/>
          <w:color w:val="000000"/>
          <w:sz w:val="32"/>
          <w:szCs w:val="32"/>
        </w:rPr>
        <w:t>参加</w:t>
      </w:r>
      <w:r w:rsidRPr="003049CE">
        <w:rPr>
          <w:rFonts w:ascii="仿宋_GB2312" w:eastAsia="仿宋_GB2312" w:hint="eastAsia"/>
          <w:color w:val="000000"/>
          <w:sz w:val="32"/>
          <w:szCs w:val="32"/>
        </w:rPr>
        <w:t>委系统推进“两学一做”学习教育常态化制度化分享交流活动。</w:t>
      </w:r>
    </w:p>
    <w:p w:rsidR="00C40407" w:rsidRDefault="00C40407" w:rsidP="00201E50">
      <w:pPr>
        <w:spacing w:line="500" w:lineRule="exact"/>
        <w:rPr>
          <w:rFonts w:ascii="仿宋_GB2312" w:eastAsia="仿宋_GB2312"/>
          <w:sz w:val="32"/>
          <w:szCs w:val="32"/>
        </w:rPr>
      </w:pPr>
    </w:p>
    <w:p w:rsidR="00B6017C" w:rsidRDefault="00B6017C" w:rsidP="00007187">
      <w:pPr>
        <w:spacing w:line="500" w:lineRule="exact"/>
        <w:ind w:firstLineChars="1500" w:firstLine="4800"/>
        <w:rPr>
          <w:rFonts w:ascii="仿宋_GB2312" w:eastAsia="仿宋_GB2312"/>
          <w:sz w:val="32"/>
          <w:szCs w:val="32"/>
        </w:rPr>
      </w:pPr>
    </w:p>
    <w:p w:rsidR="0033570D" w:rsidRPr="0032723B" w:rsidRDefault="006900B1" w:rsidP="0032723B">
      <w:pPr>
        <w:spacing w:line="580" w:lineRule="exact"/>
        <w:ind w:firstLineChars="100" w:firstLine="210"/>
        <w:rPr>
          <w:rFonts w:ascii="仿宋_GB2312" w:eastAsia="仿宋_GB2312"/>
          <w:sz w:val="28"/>
          <w:szCs w:val="28"/>
        </w:rPr>
      </w:pPr>
      <w:r w:rsidRPr="006900B1">
        <w:pict>
          <v:line id="_x0000_s1027" style="position:absolute;left:0;text-align:left;flip:x y;z-index:251657728" from="0,29.6pt" to="444.9pt,29.85pt"/>
        </w:pict>
      </w:r>
      <w:r w:rsidRPr="006900B1">
        <w:pict>
          <v:line id="_x0000_s1028" style="position:absolute;left:0;text-align:left;z-index:251658752" from=".4pt,3.8pt" to="441.4pt,3.85pt"/>
        </w:pict>
      </w:r>
      <w:r w:rsidR="0033570D">
        <w:rPr>
          <w:rFonts w:ascii="仿宋_GB2312" w:eastAsia="仿宋_GB2312" w:hint="eastAsia"/>
          <w:sz w:val="28"/>
          <w:szCs w:val="28"/>
        </w:rPr>
        <w:t>重庆市轻工业学校办公室         　       201</w:t>
      </w:r>
      <w:r w:rsidR="003453DF">
        <w:rPr>
          <w:rFonts w:ascii="仿宋_GB2312" w:eastAsia="仿宋_GB2312" w:hint="eastAsia"/>
          <w:sz w:val="28"/>
          <w:szCs w:val="28"/>
        </w:rPr>
        <w:t>7</w:t>
      </w:r>
      <w:r w:rsidR="0033570D">
        <w:rPr>
          <w:rFonts w:ascii="仿宋_GB2312" w:eastAsia="仿宋_GB2312" w:hint="eastAsia"/>
          <w:sz w:val="28"/>
          <w:szCs w:val="28"/>
        </w:rPr>
        <w:t>年</w:t>
      </w:r>
      <w:r w:rsidR="00B32323">
        <w:rPr>
          <w:rFonts w:ascii="仿宋_GB2312" w:eastAsia="仿宋_GB2312" w:hint="eastAsia"/>
          <w:sz w:val="28"/>
          <w:szCs w:val="28"/>
        </w:rPr>
        <w:t>5</w:t>
      </w:r>
      <w:r w:rsidR="0033570D">
        <w:rPr>
          <w:rFonts w:ascii="仿宋_GB2312" w:eastAsia="仿宋_GB2312" w:hint="eastAsia"/>
          <w:sz w:val="28"/>
          <w:szCs w:val="28"/>
        </w:rPr>
        <w:t>月</w:t>
      </w:r>
      <w:r w:rsidR="00B32323">
        <w:rPr>
          <w:rFonts w:ascii="仿宋_GB2312" w:eastAsia="仿宋_GB2312" w:hint="eastAsia"/>
          <w:sz w:val="28"/>
          <w:szCs w:val="28"/>
        </w:rPr>
        <w:t>1</w:t>
      </w:r>
      <w:r w:rsidR="003453DF">
        <w:rPr>
          <w:rFonts w:ascii="仿宋_GB2312" w:eastAsia="仿宋_GB2312" w:hint="eastAsia"/>
          <w:sz w:val="28"/>
          <w:szCs w:val="28"/>
        </w:rPr>
        <w:t>8</w:t>
      </w:r>
      <w:r w:rsidR="0033570D">
        <w:rPr>
          <w:rFonts w:ascii="仿宋_GB2312" w:eastAsia="仿宋_GB2312" w:hint="eastAsia"/>
          <w:sz w:val="28"/>
          <w:szCs w:val="28"/>
        </w:rPr>
        <w:t xml:space="preserve">日印发　 </w:t>
      </w:r>
    </w:p>
    <w:sectPr w:rsidR="0033570D" w:rsidRPr="0032723B" w:rsidSect="00201E50">
      <w:headerReference w:type="default" r:id="rId6"/>
      <w:footerReference w:type="even" r:id="rId7"/>
      <w:footerReference w:type="default" r:id="rId8"/>
      <w:pgSz w:w="11906" w:h="16838"/>
      <w:pgMar w:top="2098" w:right="1418"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B2F" w:rsidRDefault="00AE2B2F">
      <w:r>
        <w:separator/>
      </w:r>
    </w:p>
  </w:endnote>
  <w:endnote w:type="continuationSeparator" w:id="1">
    <w:p w:rsidR="00AE2B2F" w:rsidRDefault="00AE2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A3" w:rsidRDefault="006900B1" w:rsidP="00F672E1">
    <w:pPr>
      <w:pStyle w:val="a6"/>
      <w:framePr w:wrap="around" w:vAnchor="text" w:hAnchor="margin" w:xAlign="outside" w:y="1"/>
      <w:rPr>
        <w:rStyle w:val="a7"/>
      </w:rPr>
    </w:pPr>
    <w:r>
      <w:rPr>
        <w:rStyle w:val="a7"/>
      </w:rPr>
      <w:fldChar w:fldCharType="begin"/>
    </w:r>
    <w:r w:rsidR="000F4CA3">
      <w:rPr>
        <w:rStyle w:val="a7"/>
      </w:rPr>
      <w:instrText xml:space="preserve">PAGE  </w:instrText>
    </w:r>
    <w:r>
      <w:rPr>
        <w:rStyle w:val="a7"/>
      </w:rPr>
      <w:fldChar w:fldCharType="end"/>
    </w:r>
  </w:p>
  <w:p w:rsidR="000F4CA3" w:rsidRDefault="000F4CA3" w:rsidP="00F672E1">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A3" w:rsidRPr="00F672E1" w:rsidRDefault="006900B1" w:rsidP="00F672E1">
    <w:pPr>
      <w:pStyle w:val="a6"/>
      <w:framePr w:wrap="around" w:vAnchor="text" w:hAnchor="margin" w:xAlign="outside" w:y="1"/>
      <w:rPr>
        <w:rStyle w:val="a7"/>
        <w:rFonts w:ascii="宋体" w:hAnsi="宋体"/>
        <w:sz w:val="28"/>
        <w:szCs w:val="28"/>
      </w:rPr>
    </w:pPr>
    <w:r w:rsidRPr="00F672E1">
      <w:rPr>
        <w:rStyle w:val="a7"/>
        <w:rFonts w:ascii="宋体" w:hAnsi="宋体"/>
        <w:sz w:val="28"/>
        <w:szCs w:val="28"/>
      </w:rPr>
      <w:fldChar w:fldCharType="begin"/>
    </w:r>
    <w:r w:rsidR="000F4CA3" w:rsidRPr="00F672E1">
      <w:rPr>
        <w:rStyle w:val="a7"/>
        <w:rFonts w:ascii="宋体" w:hAnsi="宋体"/>
        <w:sz w:val="28"/>
        <w:szCs w:val="28"/>
      </w:rPr>
      <w:instrText xml:space="preserve">PAGE  </w:instrText>
    </w:r>
    <w:r w:rsidRPr="00F672E1">
      <w:rPr>
        <w:rStyle w:val="a7"/>
        <w:rFonts w:ascii="宋体" w:hAnsi="宋体"/>
        <w:sz w:val="28"/>
        <w:szCs w:val="28"/>
      </w:rPr>
      <w:fldChar w:fldCharType="separate"/>
    </w:r>
    <w:r w:rsidR="00433137">
      <w:rPr>
        <w:rStyle w:val="a7"/>
        <w:rFonts w:ascii="宋体" w:hAnsi="宋体"/>
        <w:noProof/>
        <w:sz w:val="28"/>
        <w:szCs w:val="28"/>
      </w:rPr>
      <w:t>- 13 -</w:t>
    </w:r>
    <w:r w:rsidRPr="00F672E1">
      <w:rPr>
        <w:rStyle w:val="a7"/>
        <w:rFonts w:ascii="宋体" w:hAnsi="宋体"/>
        <w:sz w:val="28"/>
        <w:szCs w:val="28"/>
      </w:rPr>
      <w:fldChar w:fldCharType="end"/>
    </w:r>
  </w:p>
  <w:p w:rsidR="000F4CA3" w:rsidRDefault="000F4CA3" w:rsidP="00F672E1">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B2F" w:rsidRDefault="00AE2B2F">
      <w:r>
        <w:separator/>
      </w:r>
    </w:p>
  </w:footnote>
  <w:footnote w:type="continuationSeparator" w:id="1">
    <w:p w:rsidR="00AE2B2F" w:rsidRDefault="00AE2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A3" w:rsidRDefault="000F4CA3" w:rsidP="005E53D0">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372B"/>
    <w:rsid w:val="00004C1D"/>
    <w:rsid w:val="00007187"/>
    <w:rsid w:val="00016C50"/>
    <w:rsid w:val="00017D83"/>
    <w:rsid w:val="00025234"/>
    <w:rsid w:val="000314A5"/>
    <w:rsid w:val="00031928"/>
    <w:rsid w:val="0003671C"/>
    <w:rsid w:val="00037732"/>
    <w:rsid w:val="000447C1"/>
    <w:rsid w:val="000706E4"/>
    <w:rsid w:val="00076356"/>
    <w:rsid w:val="0008519C"/>
    <w:rsid w:val="000A18A4"/>
    <w:rsid w:val="000A4921"/>
    <w:rsid w:val="000D54FC"/>
    <w:rsid w:val="000D5D58"/>
    <w:rsid w:val="000E78A6"/>
    <w:rsid w:val="000F0236"/>
    <w:rsid w:val="000F4CA3"/>
    <w:rsid w:val="000F6083"/>
    <w:rsid w:val="001062A1"/>
    <w:rsid w:val="00123553"/>
    <w:rsid w:val="001255A2"/>
    <w:rsid w:val="00130579"/>
    <w:rsid w:val="001421DE"/>
    <w:rsid w:val="00147977"/>
    <w:rsid w:val="001557C6"/>
    <w:rsid w:val="00157376"/>
    <w:rsid w:val="001606E6"/>
    <w:rsid w:val="00164822"/>
    <w:rsid w:val="00165437"/>
    <w:rsid w:val="00166204"/>
    <w:rsid w:val="001755CE"/>
    <w:rsid w:val="00177BB4"/>
    <w:rsid w:val="001816BB"/>
    <w:rsid w:val="0019323F"/>
    <w:rsid w:val="001971D9"/>
    <w:rsid w:val="001A372B"/>
    <w:rsid w:val="001B0D98"/>
    <w:rsid w:val="001B4FFB"/>
    <w:rsid w:val="001C126A"/>
    <w:rsid w:val="001E5B23"/>
    <w:rsid w:val="001F0380"/>
    <w:rsid w:val="001F5868"/>
    <w:rsid w:val="00201E50"/>
    <w:rsid w:val="00204D24"/>
    <w:rsid w:val="002073DB"/>
    <w:rsid w:val="00217D8A"/>
    <w:rsid w:val="00224DC4"/>
    <w:rsid w:val="00224E52"/>
    <w:rsid w:val="00227C7D"/>
    <w:rsid w:val="0023406E"/>
    <w:rsid w:val="0023749B"/>
    <w:rsid w:val="0024069C"/>
    <w:rsid w:val="0024080F"/>
    <w:rsid w:val="0024423A"/>
    <w:rsid w:val="002474AB"/>
    <w:rsid w:val="00260ECD"/>
    <w:rsid w:val="00261401"/>
    <w:rsid w:val="002727EA"/>
    <w:rsid w:val="00274059"/>
    <w:rsid w:val="00276DEE"/>
    <w:rsid w:val="0028433C"/>
    <w:rsid w:val="002875AE"/>
    <w:rsid w:val="0029055B"/>
    <w:rsid w:val="002A13B8"/>
    <w:rsid w:val="002A35E6"/>
    <w:rsid w:val="002C6637"/>
    <w:rsid w:val="002D2B61"/>
    <w:rsid w:val="002D2DD2"/>
    <w:rsid w:val="002F1C4F"/>
    <w:rsid w:val="003049CE"/>
    <w:rsid w:val="00304B47"/>
    <w:rsid w:val="00316973"/>
    <w:rsid w:val="003258A4"/>
    <w:rsid w:val="0032723B"/>
    <w:rsid w:val="00334E50"/>
    <w:rsid w:val="0033570D"/>
    <w:rsid w:val="0034158E"/>
    <w:rsid w:val="003453DF"/>
    <w:rsid w:val="00346135"/>
    <w:rsid w:val="00357ECD"/>
    <w:rsid w:val="00383CE3"/>
    <w:rsid w:val="0038754C"/>
    <w:rsid w:val="00392091"/>
    <w:rsid w:val="0039474B"/>
    <w:rsid w:val="003A7A92"/>
    <w:rsid w:val="003B4554"/>
    <w:rsid w:val="003B578E"/>
    <w:rsid w:val="003C4337"/>
    <w:rsid w:val="003C72BF"/>
    <w:rsid w:val="003D2BDF"/>
    <w:rsid w:val="003D43DA"/>
    <w:rsid w:val="003D742C"/>
    <w:rsid w:val="003F558F"/>
    <w:rsid w:val="004134D2"/>
    <w:rsid w:val="0042083A"/>
    <w:rsid w:val="00432A82"/>
    <w:rsid w:val="00433137"/>
    <w:rsid w:val="00440B7D"/>
    <w:rsid w:val="00442806"/>
    <w:rsid w:val="004579AC"/>
    <w:rsid w:val="00460C78"/>
    <w:rsid w:val="00462B58"/>
    <w:rsid w:val="00470F27"/>
    <w:rsid w:val="00477DF9"/>
    <w:rsid w:val="00480C39"/>
    <w:rsid w:val="004928B9"/>
    <w:rsid w:val="00494995"/>
    <w:rsid w:val="004B2AE2"/>
    <w:rsid w:val="004C525D"/>
    <w:rsid w:val="004D5DF4"/>
    <w:rsid w:val="004E3A79"/>
    <w:rsid w:val="004E41A5"/>
    <w:rsid w:val="004E49C3"/>
    <w:rsid w:val="004F1A5B"/>
    <w:rsid w:val="004F327B"/>
    <w:rsid w:val="004F6748"/>
    <w:rsid w:val="00501758"/>
    <w:rsid w:val="005017F5"/>
    <w:rsid w:val="00511D2D"/>
    <w:rsid w:val="00540577"/>
    <w:rsid w:val="00547969"/>
    <w:rsid w:val="00554886"/>
    <w:rsid w:val="005573B1"/>
    <w:rsid w:val="00563615"/>
    <w:rsid w:val="00564E20"/>
    <w:rsid w:val="00570D7B"/>
    <w:rsid w:val="00570F8A"/>
    <w:rsid w:val="00590062"/>
    <w:rsid w:val="00592975"/>
    <w:rsid w:val="00593399"/>
    <w:rsid w:val="005A2C51"/>
    <w:rsid w:val="005A560E"/>
    <w:rsid w:val="005A6E7F"/>
    <w:rsid w:val="005A7DA9"/>
    <w:rsid w:val="005B0563"/>
    <w:rsid w:val="005B36C0"/>
    <w:rsid w:val="005B4DD9"/>
    <w:rsid w:val="005B4F61"/>
    <w:rsid w:val="005B6855"/>
    <w:rsid w:val="005C00F0"/>
    <w:rsid w:val="005D5BB2"/>
    <w:rsid w:val="005D67B2"/>
    <w:rsid w:val="005E03F8"/>
    <w:rsid w:val="005E0FF1"/>
    <w:rsid w:val="005E53D0"/>
    <w:rsid w:val="005E63E4"/>
    <w:rsid w:val="005F0386"/>
    <w:rsid w:val="00604BB9"/>
    <w:rsid w:val="00621C13"/>
    <w:rsid w:val="006442B6"/>
    <w:rsid w:val="00654B65"/>
    <w:rsid w:val="0066720E"/>
    <w:rsid w:val="00681162"/>
    <w:rsid w:val="00682356"/>
    <w:rsid w:val="006900B1"/>
    <w:rsid w:val="0069713D"/>
    <w:rsid w:val="006A565D"/>
    <w:rsid w:val="006A72B9"/>
    <w:rsid w:val="006B1E41"/>
    <w:rsid w:val="006B5BE4"/>
    <w:rsid w:val="006D28A4"/>
    <w:rsid w:val="006E0210"/>
    <w:rsid w:val="006E3569"/>
    <w:rsid w:val="006E5BE7"/>
    <w:rsid w:val="00701A89"/>
    <w:rsid w:val="00704A23"/>
    <w:rsid w:val="00712617"/>
    <w:rsid w:val="00726188"/>
    <w:rsid w:val="00754C68"/>
    <w:rsid w:val="00756006"/>
    <w:rsid w:val="00763C29"/>
    <w:rsid w:val="007647F1"/>
    <w:rsid w:val="0076738A"/>
    <w:rsid w:val="0077096A"/>
    <w:rsid w:val="007711AE"/>
    <w:rsid w:val="007905DC"/>
    <w:rsid w:val="00795814"/>
    <w:rsid w:val="007C34C6"/>
    <w:rsid w:val="007C5784"/>
    <w:rsid w:val="007D00DA"/>
    <w:rsid w:val="007D555A"/>
    <w:rsid w:val="007D5B73"/>
    <w:rsid w:val="007D780A"/>
    <w:rsid w:val="007E56FA"/>
    <w:rsid w:val="007E6E7D"/>
    <w:rsid w:val="007F4AC8"/>
    <w:rsid w:val="007F76FF"/>
    <w:rsid w:val="008028A5"/>
    <w:rsid w:val="00807F6F"/>
    <w:rsid w:val="00817731"/>
    <w:rsid w:val="00822EA5"/>
    <w:rsid w:val="0082753C"/>
    <w:rsid w:val="0084060F"/>
    <w:rsid w:val="00841ACC"/>
    <w:rsid w:val="008423B4"/>
    <w:rsid w:val="00844AB3"/>
    <w:rsid w:val="00851D28"/>
    <w:rsid w:val="00853293"/>
    <w:rsid w:val="00856621"/>
    <w:rsid w:val="00872442"/>
    <w:rsid w:val="00883197"/>
    <w:rsid w:val="00883DE4"/>
    <w:rsid w:val="00887127"/>
    <w:rsid w:val="00890241"/>
    <w:rsid w:val="008974F0"/>
    <w:rsid w:val="008A147A"/>
    <w:rsid w:val="008A1BC3"/>
    <w:rsid w:val="008A5FF7"/>
    <w:rsid w:val="008B0B4F"/>
    <w:rsid w:val="008B1AEA"/>
    <w:rsid w:val="008C0136"/>
    <w:rsid w:val="008D2551"/>
    <w:rsid w:val="008D4263"/>
    <w:rsid w:val="008E1F97"/>
    <w:rsid w:val="008E30B3"/>
    <w:rsid w:val="008E619B"/>
    <w:rsid w:val="008F41DE"/>
    <w:rsid w:val="008F5280"/>
    <w:rsid w:val="00914971"/>
    <w:rsid w:val="00922B5C"/>
    <w:rsid w:val="009261DE"/>
    <w:rsid w:val="009261DF"/>
    <w:rsid w:val="0093173B"/>
    <w:rsid w:val="00933360"/>
    <w:rsid w:val="00936AB1"/>
    <w:rsid w:val="009468E1"/>
    <w:rsid w:val="009560B9"/>
    <w:rsid w:val="00964417"/>
    <w:rsid w:val="00971CEF"/>
    <w:rsid w:val="009967CB"/>
    <w:rsid w:val="009C28BC"/>
    <w:rsid w:val="009E161E"/>
    <w:rsid w:val="00A025C7"/>
    <w:rsid w:val="00A27A13"/>
    <w:rsid w:val="00A347AA"/>
    <w:rsid w:val="00A3570B"/>
    <w:rsid w:val="00A4413B"/>
    <w:rsid w:val="00A539F9"/>
    <w:rsid w:val="00A54375"/>
    <w:rsid w:val="00A56595"/>
    <w:rsid w:val="00A70B9D"/>
    <w:rsid w:val="00A76456"/>
    <w:rsid w:val="00A76742"/>
    <w:rsid w:val="00A81C48"/>
    <w:rsid w:val="00A91DDF"/>
    <w:rsid w:val="00A94068"/>
    <w:rsid w:val="00AB3FC1"/>
    <w:rsid w:val="00AC04D5"/>
    <w:rsid w:val="00AC2066"/>
    <w:rsid w:val="00AD09C8"/>
    <w:rsid w:val="00AD28C6"/>
    <w:rsid w:val="00AD363D"/>
    <w:rsid w:val="00AD56FC"/>
    <w:rsid w:val="00AE2B2F"/>
    <w:rsid w:val="00AE3351"/>
    <w:rsid w:val="00AE3B94"/>
    <w:rsid w:val="00AE5B9B"/>
    <w:rsid w:val="00B14B73"/>
    <w:rsid w:val="00B15DD5"/>
    <w:rsid w:val="00B17298"/>
    <w:rsid w:val="00B27137"/>
    <w:rsid w:val="00B32323"/>
    <w:rsid w:val="00B32668"/>
    <w:rsid w:val="00B375E9"/>
    <w:rsid w:val="00B6017C"/>
    <w:rsid w:val="00B729AE"/>
    <w:rsid w:val="00B84EF5"/>
    <w:rsid w:val="00B912EF"/>
    <w:rsid w:val="00B91603"/>
    <w:rsid w:val="00B94E70"/>
    <w:rsid w:val="00B975C5"/>
    <w:rsid w:val="00BA1B2E"/>
    <w:rsid w:val="00BC70F8"/>
    <w:rsid w:val="00BD459F"/>
    <w:rsid w:val="00BD5BAC"/>
    <w:rsid w:val="00BE0905"/>
    <w:rsid w:val="00BE1BF4"/>
    <w:rsid w:val="00BE67F6"/>
    <w:rsid w:val="00BE7576"/>
    <w:rsid w:val="00BF3455"/>
    <w:rsid w:val="00BF71A1"/>
    <w:rsid w:val="00C01730"/>
    <w:rsid w:val="00C0422E"/>
    <w:rsid w:val="00C050C3"/>
    <w:rsid w:val="00C212E9"/>
    <w:rsid w:val="00C21D82"/>
    <w:rsid w:val="00C32C73"/>
    <w:rsid w:val="00C35BEF"/>
    <w:rsid w:val="00C40407"/>
    <w:rsid w:val="00C542B1"/>
    <w:rsid w:val="00C65B9A"/>
    <w:rsid w:val="00C71F1F"/>
    <w:rsid w:val="00C72894"/>
    <w:rsid w:val="00C756AD"/>
    <w:rsid w:val="00C75782"/>
    <w:rsid w:val="00C76D77"/>
    <w:rsid w:val="00C907CC"/>
    <w:rsid w:val="00C909CF"/>
    <w:rsid w:val="00CA0AD0"/>
    <w:rsid w:val="00CA2DA2"/>
    <w:rsid w:val="00CB0E56"/>
    <w:rsid w:val="00CB40EB"/>
    <w:rsid w:val="00CD65F0"/>
    <w:rsid w:val="00CE4505"/>
    <w:rsid w:val="00CE72E2"/>
    <w:rsid w:val="00CF5E36"/>
    <w:rsid w:val="00D01D9B"/>
    <w:rsid w:val="00D048C1"/>
    <w:rsid w:val="00D10C8C"/>
    <w:rsid w:val="00D10E4A"/>
    <w:rsid w:val="00D1632F"/>
    <w:rsid w:val="00D23558"/>
    <w:rsid w:val="00D364B7"/>
    <w:rsid w:val="00D36C6A"/>
    <w:rsid w:val="00D40CC4"/>
    <w:rsid w:val="00D42E4F"/>
    <w:rsid w:val="00D46C07"/>
    <w:rsid w:val="00D569D8"/>
    <w:rsid w:val="00D62EAA"/>
    <w:rsid w:val="00D63E65"/>
    <w:rsid w:val="00D67E82"/>
    <w:rsid w:val="00D70554"/>
    <w:rsid w:val="00D8414A"/>
    <w:rsid w:val="00DA1AAE"/>
    <w:rsid w:val="00DA5F2C"/>
    <w:rsid w:val="00DB250B"/>
    <w:rsid w:val="00DB4073"/>
    <w:rsid w:val="00DB4AEA"/>
    <w:rsid w:val="00DB5619"/>
    <w:rsid w:val="00DC1A97"/>
    <w:rsid w:val="00DC4182"/>
    <w:rsid w:val="00DD290C"/>
    <w:rsid w:val="00DD4654"/>
    <w:rsid w:val="00DE13FC"/>
    <w:rsid w:val="00DE20DB"/>
    <w:rsid w:val="00DE2B85"/>
    <w:rsid w:val="00DE4637"/>
    <w:rsid w:val="00DE4C37"/>
    <w:rsid w:val="00DF0879"/>
    <w:rsid w:val="00DF2830"/>
    <w:rsid w:val="00DF463C"/>
    <w:rsid w:val="00E00E79"/>
    <w:rsid w:val="00E03739"/>
    <w:rsid w:val="00E03CB7"/>
    <w:rsid w:val="00E25B23"/>
    <w:rsid w:val="00E320EF"/>
    <w:rsid w:val="00E329CD"/>
    <w:rsid w:val="00E36A71"/>
    <w:rsid w:val="00E4097D"/>
    <w:rsid w:val="00E4628E"/>
    <w:rsid w:val="00E475E0"/>
    <w:rsid w:val="00E661CA"/>
    <w:rsid w:val="00E67C9A"/>
    <w:rsid w:val="00E73FAB"/>
    <w:rsid w:val="00E75623"/>
    <w:rsid w:val="00E858E6"/>
    <w:rsid w:val="00E92DBD"/>
    <w:rsid w:val="00E92F07"/>
    <w:rsid w:val="00EA2BEC"/>
    <w:rsid w:val="00EA5A99"/>
    <w:rsid w:val="00EB4806"/>
    <w:rsid w:val="00EC1924"/>
    <w:rsid w:val="00EC20B9"/>
    <w:rsid w:val="00EC212B"/>
    <w:rsid w:val="00ED1C89"/>
    <w:rsid w:val="00ED48F8"/>
    <w:rsid w:val="00ED4ADE"/>
    <w:rsid w:val="00EE174A"/>
    <w:rsid w:val="00EF421F"/>
    <w:rsid w:val="00F0360A"/>
    <w:rsid w:val="00F07985"/>
    <w:rsid w:val="00F1288E"/>
    <w:rsid w:val="00F32A3E"/>
    <w:rsid w:val="00F35A7C"/>
    <w:rsid w:val="00F40642"/>
    <w:rsid w:val="00F50D4F"/>
    <w:rsid w:val="00F62BD7"/>
    <w:rsid w:val="00F672E1"/>
    <w:rsid w:val="00F70A06"/>
    <w:rsid w:val="00F75905"/>
    <w:rsid w:val="00F829E7"/>
    <w:rsid w:val="00F83B32"/>
    <w:rsid w:val="00F84A69"/>
    <w:rsid w:val="00F92925"/>
    <w:rsid w:val="00F9411D"/>
    <w:rsid w:val="00FA0B79"/>
    <w:rsid w:val="00FA6904"/>
    <w:rsid w:val="00FA7186"/>
    <w:rsid w:val="00FB6EA8"/>
    <w:rsid w:val="00FC7DB9"/>
    <w:rsid w:val="00FD6A2C"/>
    <w:rsid w:val="00FE344F"/>
    <w:rsid w:val="00FE5611"/>
    <w:rsid w:val="00FE7666"/>
    <w:rsid w:val="00FF3233"/>
    <w:rsid w:val="00FF6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3615"/>
    <w:pPr>
      <w:widowControl w:val="0"/>
      <w:jc w:val="both"/>
    </w:pPr>
    <w:rPr>
      <w:kern w:val="2"/>
      <w:sz w:val="21"/>
      <w:szCs w:val="24"/>
    </w:rPr>
  </w:style>
  <w:style w:type="paragraph" w:styleId="3">
    <w:name w:val="heading 3"/>
    <w:basedOn w:val="a"/>
    <w:next w:val="a"/>
    <w:link w:val="3Char"/>
    <w:qFormat/>
    <w:rsid w:val="00BC70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74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8974F0"/>
    <w:pPr>
      <w:widowControl/>
      <w:spacing w:before="100" w:beforeAutospacing="1" w:after="100" w:afterAutospacing="1"/>
      <w:jc w:val="left"/>
    </w:pPr>
    <w:rPr>
      <w:rFonts w:ascii="宋体" w:hAnsi="宋体" w:cs="宋体"/>
      <w:kern w:val="0"/>
      <w:sz w:val="24"/>
    </w:rPr>
  </w:style>
  <w:style w:type="paragraph" w:styleId="a5">
    <w:name w:val="Date"/>
    <w:basedOn w:val="a"/>
    <w:next w:val="a"/>
    <w:rsid w:val="00274059"/>
    <w:pPr>
      <w:ind w:leftChars="2500" w:left="100"/>
    </w:pPr>
  </w:style>
  <w:style w:type="paragraph" w:styleId="a6">
    <w:name w:val="footer"/>
    <w:basedOn w:val="a"/>
    <w:rsid w:val="00031928"/>
    <w:pPr>
      <w:tabs>
        <w:tab w:val="center" w:pos="4153"/>
        <w:tab w:val="right" w:pos="8306"/>
      </w:tabs>
      <w:snapToGrid w:val="0"/>
      <w:jc w:val="left"/>
    </w:pPr>
    <w:rPr>
      <w:sz w:val="18"/>
      <w:szCs w:val="18"/>
    </w:rPr>
  </w:style>
  <w:style w:type="character" w:styleId="a7">
    <w:name w:val="page number"/>
    <w:basedOn w:val="a0"/>
    <w:rsid w:val="00031928"/>
  </w:style>
  <w:style w:type="paragraph" w:styleId="a8">
    <w:name w:val="header"/>
    <w:basedOn w:val="a"/>
    <w:rsid w:val="009967CB"/>
    <w:pPr>
      <w:pBdr>
        <w:bottom w:val="single" w:sz="6" w:space="1" w:color="auto"/>
      </w:pBdr>
      <w:tabs>
        <w:tab w:val="center" w:pos="4153"/>
        <w:tab w:val="right" w:pos="8306"/>
      </w:tabs>
      <w:snapToGrid w:val="0"/>
      <w:jc w:val="center"/>
    </w:pPr>
    <w:rPr>
      <w:sz w:val="18"/>
      <w:szCs w:val="18"/>
    </w:rPr>
  </w:style>
  <w:style w:type="paragraph" w:customStyle="1" w:styleId="reader-word-layerreader-word-s1-5">
    <w:name w:val="reader-word-layer reader-word-s1-5"/>
    <w:basedOn w:val="a"/>
    <w:rsid w:val="007D00DA"/>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locked/>
    <w:rsid w:val="00BC70F8"/>
    <w:rPr>
      <w:rFonts w:eastAsia="宋体"/>
      <w:b/>
      <w:bCs/>
      <w:kern w:val="2"/>
      <w:sz w:val="32"/>
      <w:szCs w:val="32"/>
      <w:lang w:val="en-US" w:eastAsia="zh-CN" w:bidi="ar-SA"/>
    </w:rPr>
  </w:style>
  <w:style w:type="character" w:styleId="a9">
    <w:name w:val="Strong"/>
    <w:basedOn w:val="a0"/>
    <w:uiPriority w:val="22"/>
    <w:qFormat/>
    <w:rsid w:val="00037732"/>
    <w:rPr>
      <w:b/>
      <w:bCs/>
    </w:rPr>
  </w:style>
</w:styles>
</file>

<file path=word/webSettings.xml><?xml version="1.0" encoding="utf-8"?>
<w:webSettings xmlns:r="http://schemas.openxmlformats.org/officeDocument/2006/relationships" xmlns:w="http://schemas.openxmlformats.org/wordprocessingml/2006/main">
  <w:divs>
    <w:div w:id="590941332">
      <w:bodyDiv w:val="1"/>
      <w:marLeft w:val="0"/>
      <w:marRight w:val="0"/>
      <w:marTop w:val="0"/>
      <w:marBottom w:val="0"/>
      <w:divBdr>
        <w:top w:val="none" w:sz="0" w:space="0" w:color="auto"/>
        <w:left w:val="none" w:sz="0" w:space="0" w:color="auto"/>
        <w:bottom w:val="none" w:sz="0" w:space="0" w:color="auto"/>
        <w:right w:val="none" w:sz="0" w:space="0" w:color="auto"/>
      </w:divBdr>
    </w:div>
    <w:div w:id="1561477344">
      <w:bodyDiv w:val="1"/>
      <w:marLeft w:val="0"/>
      <w:marRight w:val="0"/>
      <w:marTop w:val="100"/>
      <w:marBottom w:val="100"/>
      <w:divBdr>
        <w:top w:val="none" w:sz="0" w:space="0" w:color="auto"/>
        <w:left w:val="none" w:sz="0" w:space="0" w:color="auto"/>
        <w:bottom w:val="none" w:sz="0" w:space="0" w:color="auto"/>
        <w:right w:val="none" w:sz="0" w:space="0" w:color="auto"/>
      </w:divBdr>
      <w:divsChild>
        <w:div w:id="2121676539">
          <w:marLeft w:val="0"/>
          <w:marRight w:val="0"/>
          <w:marTop w:val="0"/>
          <w:marBottom w:val="0"/>
          <w:divBdr>
            <w:top w:val="none" w:sz="0" w:space="0" w:color="auto"/>
            <w:left w:val="none" w:sz="0" w:space="0" w:color="auto"/>
            <w:bottom w:val="none" w:sz="0" w:space="0" w:color="auto"/>
            <w:right w:val="none" w:sz="0" w:space="0" w:color="auto"/>
          </w:divBdr>
          <w:divsChild>
            <w:div w:id="833185285">
              <w:marLeft w:val="0"/>
              <w:marRight w:val="0"/>
              <w:marTop w:val="0"/>
              <w:marBottom w:val="0"/>
              <w:divBdr>
                <w:top w:val="none" w:sz="0" w:space="0" w:color="auto"/>
                <w:left w:val="none" w:sz="0" w:space="0" w:color="auto"/>
                <w:bottom w:val="none" w:sz="0" w:space="0" w:color="auto"/>
                <w:right w:val="none" w:sz="0" w:space="0" w:color="auto"/>
              </w:divBdr>
              <w:divsChild>
                <w:div w:id="1168836066">
                  <w:marLeft w:val="0"/>
                  <w:marRight w:val="0"/>
                  <w:marTop w:val="0"/>
                  <w:marBottom w:val="0"/>
                  <w:divBdr>
                    <w:top w:val="none" w:sz="0" w:space="0" w:color="auto"/>
                    <w:left w:val="none" w:sz="0" w:space="0" w:color="auto"/>
                    <w:bottom w:val="none" w:sz="0" w:space="0" w:color="auto"/>
                    <w:right w:val="none" w:sz="0" w:space="0" w:color="auto"/>
                  </w:divBdr>
                  <w:divsChild>
                    <w:div w:id="125005186">
                      <w:marLeft w:val="0"/>
                      <w:marRight w:val="0"/>
                      <w:marTop w:val="167"/>
                      <w:marBottom w:val="0"/>
                      <w:divBdr>
                        <w:top w:val="none" w:sz="0" w:space="0" w:color="auto"/>
                        <w:left w:val="none" w:sz="0" w:space="0" w:color="auto"/>
                        <w:bottom w:val="none" w:sz="0" w:space="0" w:color="auto"/>
                        <w:right w:val="none" w:sz="0" w:space="0" w:color="auto"/>
                      </w:divBdr>
                      <w:divsChild>
                        <w:div w:id="1169636330">
                          <w:marLeft w:val="0"/>
                          <w:marRight w:val="0"/>
                          <w:marTop w:val="0"/>
                          <w:marBottom w:val="0"/>
                          <w:divBdr>
                            <w:top w:val="none" w:sz="0" w:space="0" w:color="auto"/>
                            <w:left w:val="none" w:sz="0" w:space="0" w:color="auto"/>
                            <w:bottom w:val="none" w:sz="0" w:space="0" w:color="auto"/>
                            <w:right w:val="none" w:sz="0" w:space="0" w:color="auto"/>
                          </w:divBdr>
                          <w:divsChild>
                            <w:div w:id="1713648212">
                              <w:marLeft w:val="0"/>
                              <w:marRight w:val="0"/>
                              <w:marTop w:val="0"/>
                              <w:marBottom w:val="0"/>
                              <w:divBdr>
                                <w:top w:val="none" w:sz="0" w:space="0" w:color="auto"/>
                                <w:left w:val="none" w:sz="0" w:space="0" w:color="auto"/>
                                <w:bottom w:val="none" w:sz="0" w:space="0" w:color="auto"/>
                                <w:right w:val="none" w:sz="0" w:space="0" w:color="auto"/>
                              </w:divBdr>
                              <w:divsChild>
                                <w:div w:id="1836914899">
                                  <w:marLeft w:val="0"/>
                                  <w:marRight w:val="0"/>
                                  <w:marTop w:val="0"/>
                                  <w:marBottom w:val="0"/>
                                  <w:divBdr>
                                    <w:top w:val="none" w:sz="0" w:space="0" w:color="auto"/>
                                    <w:left w:val="none" w:sz="0" w:space="0" w:color="auto"/>
                                    <w:bottom w:val="none" w:sz="0" w:space="0" w:color="auto"/>
                                    <w:right w:val="none" w:sz="0" w:space="0" w:color="auto"/>
                                  </w:divBdr>
                                  <w:divsChild>
                                    <w:div w:id="1387412564">
                                      <w:marLeft w:val="0"/>
                                      <w:marRight w:val="0"/>
                                      <w:marTop w:val="0"/>
                                      <w:marBottom w:val="0"/>
                                      <w:divBdr>
                                        <w:top w:val="none" w:sz="0" w:space="0" w:color="auto"/>
                                        <w:left w:val="none" w:sz="0" w:space="0" w:color="auto"/>
                                        <w:bottom w:val="none" w:sz="0" w:space="0" w:color="auto"/>
                                        <w:right w:val="none" w:sz="0" w:space="0" w:color="auto"/>
                                      </w:divBdr>
                                      <w:divsChild>
                                        <w:div w:id="77599063">
                                          <w:marLeft w:val="0"/>
                                          <w:marRight w:val="0"/>
                                          <w:marTop w:val="0"/>
                                          <w:marBottom w:val="0"/>
                                          <w:divBdr>
                                            <w:top w:val="none" w:sz="0" w:space="0" w:color="auto"/>
                                            <w:left w:val="none" w:sz="0" w:space="0" w:color="auto"/>
                                            <w:bottom w:val="none" w:sz="0" w:space="0" w:color="auto"/>
                                            <w:right w:val="none" w:sz="0" w:space="0" w:color="auto"/>
                                          </w:divBdr>
                                          <w:divsChild>
                                            <w:div w:id="436489201">
                                              <w:marLeft w:val="0"/>
                                              <w:marRight w:val="0"/>
                                              <w:marTop w:val="0"/>
                                              <w:marBottom w:val="0"/>
                                              <w:divBdr>
                                                <w:top w:val="none" w:sz="0" w:space="0" w:color="auto"/>
                                                <w:left w:val="none" w:sz="0" w:space="0" w:color="auto"/>
                                                <w:bottom w:val="none" w:sz="0" w:space="0" w:color="auto"/>
                                                <w:right w:val="none" w:sz="0" w:space="0" w:color="auto"/>
                                              </w:divBdr>
                                              <w:divsChild>
                                                <w:div w:id="611206126">
                                                  <w:marLeft w:val="0"/>
                                                  <w:marRight w:val="0"/>
                                                  <w:marTop w:val="0"/>
                                                  <w:marBottom w:val="0"/>
                                                  <w:divBdr>
                                                    <w:top w:val="none" w:sz="0" w:space="0" w:color="auto"/>
                                                    <w:left w:val="none" w:sz="0" w:space="0" w:color="auto"/>
                                                    <w:bottom w:val="none" w:sz="0" w:space="0" w:color="auto"/>
                                                    <w:right w:val="none" w:sz="0" w:space="0" w:color="auto"/>
                                                  </w:divBdr>
                                                  <w:divsChild>
                                                    <w:div w:id="293364871">
                                                      <w:marLeft w:val="0"/>
                                                      <w:marRight w:val="0"/>
                                                      <w:marTop w:val="0"/>
                                                      <w:marBottom w:val="0"/>
                                                      <w:divBdr>
                                                        <w:top w:val="none" w:sz="0" w:space="0" w:color="auto"/>
                                                        <w:left w:val="none" w:sz="0" w:space="0" w:color="auto"/>
                                                        <w:bottom w:val="none" w:sz="0" w:space="0" w:color="auto"/>
                                                        <w:right w:val="none" w:sz="0" w:space="0" w:color="auto"/>
                                                      </w:divBdr>
                                                      <w:divsChild>
                                                        <w:div w:id="1305158032">
                                                          <w:marLeft w:val="0"/>
                                                          <w:marRight w:val="0"/>
                                                          <w:marTop w:val="0"/>
                                                          <w:marBottom w:val="0"/>
                                                          <w:divBdr>
                                                            <w:top w:val="none" w:sz="0" w:space="0" w:color="auto"/>
                                                            <w:left w:val="none" w:sz="0" w:space="0" w:color="auto"/>
                                                            <w:bottom w:val="none" w:sz="0" w:space="0" w:color="auto"/>
                                                            <w:right w:val="none" w:sz="0" w:space="0" w:color="auto"/>
                                                          </w:divBdr>
                                                          <w:divsChild>
                                                            <w:div w:id="59907756">
                                                              <w:marLeft w:val="0"/>
                                                              <w:marRight w:val="0"/>
                                                              <w:marTop w:val="0"/>
                                                              <w:marBottom w:val="0"/>
                                                              <w:divBdr>
                                                                <w:top w:val="none" w:sz="0" w:space="0" w:color="auto"/>
                                                                <w:left w:val="none" w:sz="0" w:space="0" w:color="auto"/>
                                                                <w:bottom w:val="none" w:sz="0" w:space="0" w:color="auto"/>
                                                                <w:right w:val="none" w:sz="0" w:space="0" w:color="auto"/>
                                                              </w:divBdr>
                                                              <w:divsChild>
                                                                <w:div w:id="1866819428">
                                                                  <w:marLeft w:val="0"/>
                                                                  <w:marRight w:val="0"/>
                                                                  <w:marTop w:val="0"/>
                                                                  <w:marBottom w:val="0"/>
                                                                  <w:divBdr>
                                                                    <w:top w:val="none" w:sz="0" w:space="0" w:color="auto"/>
                                                                    <w:left w:val="none" w:sz="0" w:space="0" w:color="auto"/>
                                                                    <w:bottom w:val="none" w:sz="0" w:space="0" w:color="auto"/>
                                                                    <w:right w:val="none" w:sz="0" w:space="0" w:color="auto"/>
                                                                  </w:divBdr>
                                                                  <w:divsChild>
                                                                    <w:div w:id="2103597459">
                                                                      <w:marLeft w:val="0"/>
                                                                      <w:marRight w:val="0"/>
                                                                      <w:marTop w:val="0"/>
                                                                      <w:marBottom w:val="0"/>
                                                                      <w:divBdr>
                                                                        <w:top w:val="none" w:sz="0" w:space="0" w:color="auto"/>
                                                                        <w:left w:val="none" w:sz="0" w:space="0" w:color="auto"/>
                                                                        <w:bottom w:val="none" w:sz="0" w:space="0" w:color="auto"/>
                                                                        <w:right w:val="none" w:sz="0" w:space="0" w:color="auto"/>
                                                                      </w:divBdr>
                                                                      <w:divsChild>
                                                                        <w:div w:id="1688292497">
                                                                          <w:marLeft w:val="0"/>
                                                                          <w:marRight w:val="0"/>
                                                                          <w:marTop w:val="0"/>
                                                                          <w:marBottom w:val="0"/>
                                                                          <w:divBdr>
                                                                            <w:top w:val="none" w:sz="0" w:space="0" w:color="auto"/>
                                                                            <w:left w:val="none" w:sz="0" w:space="0" w:color="auto"/>
                                                                            <w:bottom w:val="none" w:sz="0" w:space="0" w:color="auto"/>
                                                                            <w:right w:val="none" w:sz="0" w:space="0" w:color="auto"/>
                                                                          </w:divBdr>
                                                                          <w:divsChild>
                                                                            <w:div w:id="18916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126501">
      <w:bodyDiv w:val="1"/>
      <w:marLeft w:val="0"/>
      <w:marRight w:val="0"/>
      <w:marTop w:val="0"/>
      <w:marBottom w:val="0"/>
      <w:divBdr>
        <w:top w:val="none" w:sz="0" w:space="0" w:color="auto"/>
        <w:left w:val="none" w:sz="0" w:space="0" w:color="auto"/>
        <w:bottom w:val="none" w:sz="0" w:space="0" w:color="auto"/>
        <w:right w:val="none" w:sz="0" w:space="0" w:color="auto"/>
      </w:divBdr>
      <w:divsChild>
        <w:div w:id="1835533678">
          <w:marLeft w:val="0"/>
          <w:marRight w:val="0"/>
          <w:marTop w:val="0"/>
          <w:marBottom w:val="0"/>
          <w:divBdr>
            <w:top w:val="none" w:sz="0" w:space="0" w:color="auto"/>
            <w:left w:val="none" w:sz="0" w:space="0" w:color="auto"/>
            <w:bottom w:val="none" w:sz="0" w:space="0" w:color="auto"/>
            <w:right w:val="none" w:sz="0" w:space="0" w:color="auto"/>
          </w:divBdr>
          <w:divsChild>
            <w:div w:id="222759362">
              <w:marLeft w:val="0"/>
              <w:marRight w:val="0"/>
              <w:marTop w:val="0"/>
              <w:marBottom w:val="0"/>
              <w:divBdr>
                <w:top w:val="none" w:sz="0" w:space="0" w:color="auto"/>
                <w:left w:val="none" w:sz="0" w:space="0" w:color="auto"/>
                <w:bottom w:val="none" w:sz="0" w:space="0" w:color="auto"/>
                <w:right w:val="none" w:sz="0" w:space="0" w:color="auto"/>
              </w:divBdr>
              <w:divsChild>
                <w:div w:id="415979580">
                  <w:marLeft w:val="0"/>
                  <w:marRight w:val="0"/>
                  <w:marTop w:val="0"/>
                  <w:marBottom w:val="0"/>
                  <w:divBdr>
                    <w:top w:val="none" w:sz="0" w:space="0" w:color="auto"/>
                    <w:left w:val="none" w:sz="0" w:space="0" w:color="auto"/>
                    <w:bottom w:val="none" w:sz="0" w:space="0" w:color="auto"/>
                    <w:right w:val="none" w:sz="0" w:space="0" w:color="auto"/>
                  </w:divBdr>
                  <w:divsChild>
                    <w:div w:id="755974566">
                      <w:marLeft w:val="0"/>
                      <w:marRight w:val="0"/>
                      <w:marTop w:val="0"/>
                      <w:marBottom w:val="0"/>
                      <w:divBdr>
                        <w:top w:val="none" w:sz="0" w:space="0" w:color="auto"/>
                        <w:left w:val="none" w:sz="0" w:space="0" w:color="auto"/>
                        <w:bottom w:val="none" w:sz="0" w:space="0" w:color="auto"/>
                        <w:right w:val="none" w:sz="0" w:space="0" w:color="auto"/>
                      </w:divBdr>
                      <w:divsChild>
                        <w:div w:id="929779759">
                          <w:marLeft w:val="0"/>
                          <w:marRight w:val="0"/>
                          <w:marTop w:val="0"/>
                          <w:marBottom w:val="0"/>
                          <w:divBdr>
                            <w:top w:val="none" w:sz="0" w:space="0" w:color="auto"/>
                            <w:left w:val="none" w:sz="0" w:space="0" w:color="auto"/>
                            <w:bottom w:val="none" w:sz="0" w:space="0" w:color="auto"/>
                            <w:right w:val="none" w:sz="0" w:space="0" w:color="auto"/>
                          </w:divBdr>
                          <w:divsChild>
                            <w:div w:id="1294287631">
                              <w:marLeft w:val="0"/>
                              <w:marRight w:val="0"/>
                              <w:marTop w:val="0"/>
                              <w:marBottom w:val="0"/>
                              <w:divBdr>
                                <w:top w:val="none" w:sz="0" w:space="0" w:color="auto"/>
                                <w:left w:val="none" w:sz="0" w:space="0" w:color="auto"/>
                                <w:bottom w:val="none" w:sz="0" w:space="0" w:color="auto"/>
                                <w:right w:val="none" w:sz="0" w:space="0" w:color="auto"/>
                              </w:divBdr>
                              <w:divsChild>
                                <w:div w:id="1130049381">
                                  <w:marLeft w:val="0"/>
                                  <w:marRight w:val="0"/>
                                  <w:marTop w:val="0"/>
                                  <w:marBottom w:val="0"/>
                                  <w:divBdr>
                                    <w:top w:val="none" w:sz="0" w:space="0" w:color="auto"/>
                                    <w:left w:val="none" w:sz="0" w:space="0" w:color="auto"/>
                                    <w:bottom w:val="none" w:sz="0" w:space="0" w:color="auto"/>
                                    <w:right w:val="none" w:sz="0" w:space="0" w:color="auto"/>
                                  </w:divBdr>
                                  <w:divsChild>
                                    <w:div w:id="79564532">
                                      <w:marLeft w:val="0"/>
                                      <w:marRight w:val="0"/>
                                      <w:marTop w:val="0"/>
                                      <w:marBottom w:val="0"/>
                                      <w:divBdr>
                                        <w:top w:val="none" w:sz="0" w:space="0" w:color="auto"/>
                                        <w:left w:val="none" w:sz="0" w:space="0" w:color="auto"/>
                                        <w:bottom w:val="none" w:sz="0" w:space="0" w:color="auto"/>
                                        <w:right w:val="none" w:sz="0" w:space="0" w:color="auto"/>
                                      </w:divBdr>
                                      <w:divsChild>
                                        <w:div w:id="1405831123">
                                          <w:marLeft w:val="0"/>
                                          <w:marRight w:val="0"/>
                                          <w:marTop w:val="0"/>
                                          <w:marBottom w:val="0"/>
                                          <w:divBdr>
                                            <w:top w:val="none" w:sz="0" w:space="0" w:color="auto"/>
                                            <w:left w:val="none" w:sz="0" w:space="0" w:color="auto"/>
                                            <w:bottom w:val="none" w:sz="0" w:space="0" w:color="auto"/>
                                            <w:right w:val="none" w:sz="0" w:space="0" w:color="auto"/>
                                          </w:divBdr>
                                          <w:divsChild>
                                            <w:div w:id="493298592">
                                              <w:marLeft w:val="0"/>
                                              <w:marRight w:val="0"/>
                                              <w:marTop w:val="0"/>
                                              <w:marBottom w:val="0"/>
                                              <w:divBdr>
                                                <w:top w:val="none" w:sz="0" w:space="0" w:color="auto"/>
                                                <w:left w:val="none" w:sz="0" w:space="0" w:color="auto"/>
                                                <w:bottom w:val="none" w:sz="0" w:space="0" w:color="auto"/>
                                                <w:right w:val="none" w:sz="0" w:space="0" w:color="auto"/>
                                              </w:divBdr>
                                              <w:divsChild>
                                                <w:div w:id="1908228335">
                                                  <w:marLeft w:val="0"/>
                                                  <w:marRight w:val="0"/>
                                                  <w:marTop w:val="0"/>
                                                  <w:marBottom w:val="0"/>
                                                  <w:divBdr>
                                                    <w:top w:val="none" w:sz="0" w:space="0" w:color="auto"/>
                                                    <w:left w:val="none" w:sz="0" w:space="0" w:color="auto"/>
                                                    <w:bottom w:val="none" w:sz="0" w:space="0" w:color="auto"/>
                                                    <w:right w:val="none" w:sz="0" w:space="0" w:color="auto"/>
                                                  </w:divBdr>
                                                  <w:divsChild>
                                                    <w:div w:id="463814657">
                                                      <w:marLeft w:val="0"/>
                                                      <w:marRight w:val="0"/>
                                                      <w:marTop w:val="0"/>
                                                      <w:marBottom w:val="0"/>
                                                      <w:divBdr>
                                                        <w:top w:val="none" w:sz="0" w:space="0" w:color="auto"/>
                                                        <w:left w:val="none" w:sz="0" w:space="0" w:color="auto"/>
                                                        <w:bottom w:val="none" w:sz="0" w:space="0" w:color="auto"/>
                                                        <w:right w:val="none" w:sz="0" w:space="0" w:color="auto"/>
                                                      </w:divBdr>
                                                      <w:divsChild>
                                                        <w:div w:id="1604797268">
                                                          <w:marLeft w:val="0"/>
                                                          <w:marRight w:val="0"/>
                                                          <w:marTop w:val="0"/>
                                                          <w:marBottom w:val="0"/>
                                                          <w:divBdr>
                                                            <w:top w:val="none" w:sz="0" w:space="0" w:color="auto"/>
                                                            <w:left w:val="none" w:sz="0" w:space="0" w:color="auto"/>
                                                            <w:bottom w:val="none" w:sz="0" w:space="0" w:color="auto"/>
                                                            <w:right w:val="none" w:sz="0" w:space="0" w:color="auto"/>
                                                          </w:divBdr>
                                                          <w:divsChild>
                                                            <w:div w:id="948507231">
                                                              <w:marLeft w:val="0"/>
                                                              <w:marRight w:val="0"/>
                                                              <w:marTop w:val="0"/>
                                                              <w:marBottom w:val="0"/>
                                                              <w:divBdr>
                                                                <w:top w:val="none" w:sz="0" w:space="0" w:color="auto"/>
                                                                <w:left w:val="none" w:sz="0" w:space="0" w:color="auto"/>
                                                                <w:bottom w:val="none" w:sz="0" w:space="0" w:color="auto"/>
                                                                <w:right w:val="none" w:sz="0" w:space="0" w:color="auto"/>
                                                              </w:divBdr>
                                                              <w:divsChild>
                                                                <w:div w:id="1959339833">
                                                                  <w:marLeft w:val="0"/>
                                                                  <w:marRight w:val="0"/>
                                                                  <w:marTop w:val="0"/>
                                                                  <w:marBottom w:val="0"/>
                                                                  <w:divBdr>
                                                                    <w:top w:val="none" w:sz="0" w:space="0" w:color="auto"/>
                                                                    <w:left w:val="none" w:sz="0" w:space="0" w:color="auto"/>
                                                                    <w:bottom w:val="none" w:sz="0" w:space="0" w:color="auto"/>
                                                                    <w:right w:val="none" w:sz="0" w:space="0" w:color="auto"/>
                                                                  </w:divBdr>
                                                                  <w:divsChild>
                                                                    <w:div w:id="1983194915">
                                                                      <w:marLeft w:val="0"/>
                                                                      <w:marRight w:val="0"/>
                                                                      <w:marTop w:val="0"/>
                                                                      <w:marBottom w:val="0"/>
                                                                      <w:divBdr>
                                                                        <w:top w:val="none" w:sz="0" w:space="0" w:color="auto"/>
                                                                        <w:left w:val="none" w:sz="0" w:space="0" w:color="auto"/>
                                                                        <w:bottom w:val="none" w:sz="0" w:space="0" w:color="auto"/>
                                                                        <w:right w:val="none" w:sz="0" w:space="0" w:color="auto"/>
                                                                      </w:divBdr>
                                                                      <w:divsChild>
                                                                        <w:div w:id="233858472">
                                                                          <w:marLeft w:val="0"/>
                                                                          <w:marRight w:val="0"/>
                                                                          <w:marTop w:val="0"/>
                                                                          <w:marBottom w:val="0"/>
                                                                          <w:divBdr>
                                                                            <w:top w:val="none" w:sz="0" w:space="0" w:color="auto"/>
                                                                            <w:left w:val="none" w:sz="0" w:space="0" w:color="auto"/>
                                                                            <w:bottom w:val="none" w:sz="0" w:space="0" w:color="auto"/>
                                                                            <w:right w:val="none" w:sz="0" w:space="0" w:color="auto"/>
                                                                          </w:divBdr>
                                                                          <w:divsChild>
                                                                            <w:div w:id="18191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13</Pages>
  <Words>1058</Words>
  <Characters>6036</Characters>
  <Application>Microsoft Office Word</Application>
  <DocSecurity>0</DocSecurity>
  <Lines>50</Lines>
  <Paragraphs>14</Paragraphs>
  <ScaleCrop>false</ScaleCrop>
  <Company>微软中国</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学校廉政风险防控工作实施方案</dc:title>
  <dc:creator>微软中国</dc:creator>
  <cp:lastModifiedBy>Windows 用户</cp:lastModifiedBy>
  <cp:revision>46</cp:revision>
  <cp:lastPrinted>2017-03-29T03:40:00Z</cp:lastPrinted>
  <dcterms:created xsi:type="dcterms:W3CDTF">2017-03-29T03:28:00Z</dcterms:created>
  <dcterms:modified xsi:type="dcterms:W3CDTF">2017-05-22T02:53:00Z</dcterms:modified>
</cp:coreProperties>
</file>