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  <w:t>重庆市轻工业学校201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lang w:val="en-US" w:eastAsia="zh-CN"/>
        </w:rPr>
        <w:t>秋季学期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方正小标宋简体" w:hAnsi="方正小标宋简体" w:eastAsia="方正小标宋简体" w:cs="方正小标宋简体"/>
          <w:b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  <w:t>“诊改提质量，求实促发展”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lang w:val="en-US" w:eastAsia="zh-CN"/>
        </w:rPr>
        <w:t>征文活动评审结果通报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22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为落实“立德树人”根本任务，推进“三全育人”，树立“大教学观”，持续推动教学诊改工作，学校于2018年秋季学期开展以“诊改提质量，求实促发展”为主题的征文活动。全校教师积极撰文投稿，学术委员会按照征文格式要求进行了严格评审。现将评审结果及相关情况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23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2019年3月底，改革与发展办公室组织学术委员会部分委员，经过网络查重并参照评审标准对19篇论文进行评审。在参评论文中，发现1篇为网络组合类文章，1篇与某一已发表文章观点相似度较高。本着鼓励为主的原则，学校将19篇论文均参加评审，按10%、20%、30%的比例，评出一等奖2个、二等奖4个、三等奖6个，并颁发荣誉证书。同时，参与征文的教职工将在期末考核中加1分，网络组合类和观点相似度较高的文章不予以加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23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二、典型论文分析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本次征文活动以“诊改提质量，求实促发展”为主题，要求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围绕学校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教学诊断与改进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工作，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选取学校、专业、课程、教师、学生等维度，查找在构建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决策指挥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质量生成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资源建设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支持服务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监督控制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等系统过程中存在的问题、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畅谈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自身（或团队）理论学习体会、实践经验总结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，提出破解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难题、解决困难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的策略。贯彻国务院《关于加快发展现代职业教育的决定》，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目的是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落实教育部职业教育与成人教育司《关于做好中等职业学校教学诊断与改进工作的通知》，建立常态化周期性的教学工作诊断与改进制度，开展多层面多维度的诊断与改进工作，构建全员全过程全方位的质量保证制度体系，不断完善内部质量保证制度体系和运行机制，持续提高技术技能人才培养质量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篇论文来看，分别在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诊改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工作推进、课堂教学改革、班主任管理、学生综合素质提升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等领域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做了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探索和研究。如在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诊改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工作推进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方面的典型文章有：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肖世明《中职学校教师教学工作自我“诊改”之行动策略》、刘钰莹《课堂教学诊断与改进的策略》、颜雁鹰《学校教学诊改工作常态化的实践探索》等；在课堂教学改革方面的典型文章有：黄福林《中职学校教学聚合化管理的建设与创新》、邹玮《中职建筑施工专业建筑CAD课程教学改革探讨》、唐世君《智能时代中职英语教学中学生思维能力的培养》、段吉荣《对中职语文课堂教学中积极引入情感评价的思考》等；在班主任管理方面的典型文章有：程维江《不忘初心 潜心育人--我校班主任工作倦怠现象及对策》、周勤《班主任工作“3-4-5”法则》等；在学生综合素质提升方面的典型文章有：谭焰宇《新时代中职学生孝老爱亲教育之我见——培养能为长辈做实事的中职学生》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综合分析，学校教学诊改工作推行一年多来，涉及数据采集和分析部门相关人员参与度高一些、理解得深刻一些，而从事教育教学的广大一线教师对“诊改”的认识还远远不够；“三全育人”的推进，“大教学观”的树立，虽有可喜的先行先试，但任重而道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23"/>
        <w:jc w:val="left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三、论文突出问题说明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1.论文数量有限，仅19篇，教职工参与度不够，不及全校教职工的十分之一，大石坝校区及校本部多个教研组组织不力，未提交论文参评。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2.作者对征文主题的把握度不够，个别论文严重偏题，部分论文只套用了“诊改”相关术语，未体现“诊改”内涵实质。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3.论文整体质量偏低，多篇论文仅仅停留在心得体会或教学反思层面，未能继续提炼升华，进而形成见解或可推广的应用案例。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4.内容空洞，不聚焦，不深入，泛泛而谈居多；语言不精练，“口水话”多，未能科学使用书面语。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5.其他问题：未严格按照“参考格式”提交论文，存在无“参考文献”、乱用小标题等现象；题目过于随意，题目和内容存在脱节现象，等等。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23"/>
        <w:jc w:val="left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四、论文写作质量提升建议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23"/>
        <w:jc w:val="left"/>
        <w:rPr>
          <w:rFonts w:hint="eastAsia" w:ascii="仿宋_GB2312" w:hAnsi="Tahoma" w:eastAsia="仿宋_GB2312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微软雅黑"/>
          <w:color w:val="auto"/>
          <w:kern w:val="0"/>
          <w:sz w:val="32"/>
          <w:szCs w:val="32"/>
          <w:lang w:val="en-US" w:eastAsia="zh-CN"/>
        </w:rPr>
        <w:t>论文写作既要有宏观思维，更要有微观视角。中等职业教育战线的一线教师，论文写作的切入点主要集中在解决教育教学一线的具体问题。它往往源于对学习、工作、生活中一个不经意的细节的捕捉，然后不断地反思，再经过“恶补”相关理论、联系过往经验、同行交流与借鉴等环节，理清框架、确立论点、丰富论据、科学论证，逐步升华成一个完整的体系，最终形成一篇属于自己的文章。论文成稿会经历一个比较缓慢的孵化过程。有以下几点建议，可供参考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rPr>
          <w:rFonts w:hint="eastAsia" w:ascii="仿宋_GB2312" w:hAnsi="Tahoma" w:eastAsia="仿宋_GB2312" w:cs="微软雅黑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微软雅黑"/>
          <w:b/>
          <w:bCs/>
          <w:color w:val="auto"/>
          <w:kern w:val="0"/>
          <w:sz w:val="32"/>
          <w:szCs w:val="32"/>
          <w:lang w:val="en-US" w:eastAsia="zh-CN"/>
        </w:rPr>
        <w:t>1.灵感来时不放过，重视积累留素材。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default" w:ascii="仿宋_GB2312" w:hAnsi="Tahoma" w:eastAsia="仿宋_GB2312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微软雅黑"/>
          <w:color w:val="auto"/>
          <w:kern w:val="0"/>
          <w:sz w:val="32"/>
          <w:szCs w:val="32"/>
          <w:lang w:val="en-US" w:eastAsia="zh-CN"/>
        </w:rPr>
        <w:t>在日常的教育教学管理实践中，往往会遇到这样那样的问题。多数老师过而忘之，下次继续“头痛”；部分老师有所思，但思考短暂不深入，进而过而忘之；只有极少数老师会记录下来，认真思考，与同行交流，向先贤取经，进而打开思路，留下属于自己的观点、方法，孵化出论文等成果。所以建议老师们重视日常积累，多思考、常记录、留素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rPr>
          <w:rFonts w:hint="default" w:ascii="仿宋_GB2312" w:hAnsi="Tahoma" w:eastAsia="仿宋_GB2312" w:cs="微软雅黑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微软雅黑"/>
          <w:b/>
          <w:bCs/>
          <w:color w:val="auto"/>
          <w:kern w:val="0"/>
          <w:sz w:val="32"/>
          <w:szCs w:val="32"/>
          <w:lang w:val="en-US" w:eastAsia="zh-CN"/>
        </w:rPr>
        <w:t>2.理论研究要先行，同行交流应主动。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default" w:ascii="仿宋_GB2312" w:hAnsi="Tahoma" w:eastAsia="仿宋_GB2312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微软雅黑"/>
          <w:color w:val="auto"/>
          <w:kern w:val="0"/>
          <w:sz w:val="32"/>
          <w:szCs w:val="32"/>
          <w:lang w:val="en-US" w:eastAsia="zh-CN"/>
        </w:rPr>
        <w:t>职业教育是一个大系统。在其发展过程中，前辈先贤留下了许多重要的理论成果。教师职业发展离不开教育理论，所以要利用课余时间，有针对性地学习和研究相关领域的国内外理论著作，还要从孔孟儒家文化等中华传统文化中去汲取养分。同时，要抓住同行交流的机会，不仅要在日常工作中要与同事多交流，向老教师请教，还要在参加各级各类培训过程中，认真记录专家发言的要点，积极主动与兄弟院校同行深入沟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rPr>
          <w:rFonts w:hint="default" w:ascii="仿宋_GB2312" w:hAnsi="Tahoma" w:eastAsia="仿宋_GB2312" w:cs="微软雅黑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微软雅黑"/>
          <w:b/>
          <w:bCs/>
          <w:color w:val="auto"/>
          <w:kern w:val="0"/>
          <w:sz w:val="32"/>
          <w:szCs w:val="32"/>
          <w:lang w:val="en-US" w:eastAsia="zh-CN"/>
        </w:rPr>
        <w:t>3.参考佳作学技巧，半篇文章也交流。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default" w:ascii="仿宋_GB2312" w:hAnsi="Tahoma" w:eastAsia="仿宋_GB2312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微软雅黑"/>
          <w:color w:val="auto"/>
          <w:kern w:val="0"/>
          <w:sz w:val="32"/>
          <w:szCs w:val="32"/>
          <w:lang w:val="en-US" w:eastAsia="zh-CN"/>
        </w:rPr>
        <w:t>论文写作有基本格式，也有一些比较好的写作方法，例如周新年等《学术论文写作流程与写作技巧》，[美]Kate L.Turabian《芝加哥论文写作指南》等对如何撰写论文做了系统阐述，可以从中学到一些方法和技巧。一般人的论文写作一般难以做到“一气呵成”，有一个不断修改完善的过程。“几易其稿”应该是常态。往往有一开头就不知道该写什么，写到一半就写不下去，写完了发现没把想写的写出来等困惑。这时，不妨也借鉴“头脑风暴法”，运用集体智慧，集思广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rPr>
          <w:rFonts w:hint="default" w:ascii="仿宋_GB2312" w:hAnsi="Tahoma" w:eastAsia="仿宋_GB2312" w:cs="微软雅黑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微软雅黑"/>
          <w:b/>
          <w:bCs/>
          <w:color w:val="auto"/>
          <w:kern w:val="0"/>
          <w:sz w:val="32"/>
          <w:szCs w:val="32"/>
          <w:lang w:val="en-US" w:eastAsia="zh-CN"/>
        </w:rPr>
        <w:t>4.先写反思再升华，夜深人静磨脑壳。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23"/>
        <w:jc w:val="left"/>
        <w:rPr>
          <w:rFonts w:ascii="仿宋_GB2312" w:hAnsi="Tahoma" w:eastAsia="仿宋_GB2312" w:cs="微软雅黑"/>
          <w:color w:val="auto"/>
          <w:kern w:val="0"/>
          <w:sz w:val="32"/>
          <w:szCs w:val="32"/>
        </w:rPr>
      </w:pPr>
      <w:r>
        <w:rPr>
          <w:rFonts w:hint="eastAsia" w:ascii="仿宋_GB2312" w:hAnsi="Tahoma" w:eastAsia="仿宋_GB2312" w:cs="微软雅黑"/>
          <w:color w:val="auto"/>
          <w:kern w:val="0"/>
          <w:sz w:val="32"/>
          <w:szCs w:val="32"/>
        </w:rPr>
        <w:t>叶澜说</w:t>
      </w:r>
      <w:r>
        <w:rPr>
          <w:rFonts w:hint="eastAsia" w:ascii="仿宋_GB2312" w:hAnsi="Tahoma" w:eastAsia="仿宋_GB2312" w:cs="微软雅黑"/>
          <w:color w:val="auto"/>
          <w:kern w:val="0"/>
          <w:sz w:val="32"/>
          <w:szCs w:val="32"/>
          <w:lang w:eastAsia="zh-CN"/>
        </w:rPr>
        <w:t>：“</w:t>
      </w:r>
      <w:r>
        <w:rPr>
          <w:rFonts w:hint="eastAsia" w:ascii="仿宋_GB2312" w:hAnsi="Tahoma" w:eastAsia="仿宋_GB2312" w:cs="微软雅黑"/>
          <w:color w:val="auto"/>
          <w:kern w:val="0"/>
          <w:sz w:val="32"/>
          <w:szCs w:val="32"/>
        </w:rPr>
        <w:t>一个教师写一辈子教案不一定能成为名师，但是写三年反思就有可能成为名师。</w:t>
      </w:r>
      <w:r>
        <w:rPr>
          <w:rFonts w:hint="eastAsia" w:ascii="仿宋_GB2312" w:hAnsi="Tahoma" w:eastAsia="仿宋_GB2312" w:cs="微软雅黑"/>
          <w:color w:val="auto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Tahoma" w:eastAsia="仿宋_GB2312" w:cs="微软雅黑"/>
          <w:color w:val="auto"/>
          <w:kern w:val="0"/>
          <w:sz w:val="32"/>
          <w:szCs w:val="32"/>
        </w:rPr>
        <w:t>把一学期或</w:t>
      </w:r>
      <w:r>
        <w:rPr>
          <w:rFonts w:hint="eastAsia" w:ascii="仿宋_GB2312" w:hAnsi="Tahoma" w:eastAsia="仿宋_GB2312" w:cs="微软雅黑"/>
          <w:color w:val="auto"/>
          <w:kern w:val="0"/>
          <w:sz w:val="32"/>
          <w:szCs w:val="32"/>
          <w:lang w:val="en-US" w:eastAsia="zh-CN"/>
        </w:rPr>
        <w:t>一学年</w:t>
      </w:r>
      <w:r>
        <w:rPr>
          <w:rFonts w:hint="eastAsia" w:ascii="仿宋_GB2312" w:hAnsi="Tahoma" w:eastAsia="仿宋_GB2312" w:cs="微软雅黑"/>
          <w:color w:val="auto"/>
          <w:kern w:val="0"/>
          <w:sz w:val="32"/>
          <w:szCs w:val="32"/>
        </w:rPr>
        <w:t>甚至几年来的</w:t>
      </w:r>
      <w:r>
        <w:rPr>
          <w:rFonts w:hint="eastAsia" w:ascii="仿宋_GB2312" w:hAnsi="Tahoma" w:eastAsia="仿宋_GB2312" w:cs="微软雅黑"/>
          <w:color w:val="auto"/>
          <w:kern w:val="0"/>
          <w:sz w:val="32"/>
          <w:szCs w:val="32"/>
          <w:lang w:val="en-US" w:eastAsia="zh-CN"/>
        </w:rPr>
        <w:t>教育教学</w:t>
      </w:r>
      <w:r>
        <w:rPr>
          <w:rFonts w:hint="eastAsia" w:ascii="仿宋_GB2312" w:hAnsi="Tahoma" w:eastAsia="仿宋_GB2312" w:cs="微软雅黑"/>
          <w:color w:val="auto"/>
          <w:kern w:val="0"/>
          <w:sz w:val="32"/>
          <w:szCs w:val="32"/>
        </w:rPr>
        <w:t>管理工作等进行总结反思</w:t>
      </w:r>
      <w:r>
        <w:rPr>
          <w:rFonts w:hint="eastAsia" w:ascii="仿宋_GB2312" w:hAnsi="Tahoma" w:eastAsia="仿宋_GB2312" w:cs="微软雅黑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Tahoma" w:eastAsia="仿宋_GB2312" w:cs="微软雅黑"/>
          <w:color w:val="auto"/>
          <w:kern w:val="0"/>
          <w:sz w:val="32"/>
          <w:szCs w:val="32"/>
          <w:lang w:val="en-US" w:eastAsia="zh-CN"/>
        </w:rPr>
        <w:t>在夜深人静的时候，磨磨脑壳，咬咬笔头，撰写成文章，并以文章为载体促进同事之间</w:t>
      </w:r>
      <w:r>
        <w:rPr>
          <w:rFonts w:hint="eastAsia" w:ascii="仿宋_GB2312" w:hAnsi="Tahoma" w:eastAsia="仿宋_GB2312" w:cs="微软雅黑"/>
          <w:color w:val="auto"/>
          <w:kern w:val="0"/>
          <w:sz w:val="32"/>
          <w:szCs w:val="32"/>
        </w:rPr>
        <w:t>相互交流学习</w:t>
      </w:r>
      <w:r>
        <w:rPr>
          <w:rFonts w:hint="eastAsia" w:ascii="仿宋_GB2312" w:hAnsi="Tahoma" w:eastAsia="仿宋_GB2312" w:cs="微软雅黑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Tahoma" w:eastAsia="仿宋_GB2312" w:cs="微软雅黑"/>
          <w:color w:val="auto"/>
          <w:kern w:val="0"/>
          <w:sz w:val="32"/>
          <w:szCs w:val="32"/>
        </w:rPr>
        <w:t>提</w:t>
      </w:r>
      <w:r>
        <w:rPr>
          <w:rFonts w:hint="eastAsia" w:ascii="仿宋_GB2312" w:hAnsi="Tahoma" w:eastAsia="仿宋_GB2312" w:cs="微软雅黑"/>
          <w:color w:val="auto"/>
          <w:kern w:val="0"/>
          <w:sz w:val="32"/>
          <w:szCs w:val="32"/>
          <w:lang w:val="en-US" w:eastAsia="zh-CN"/>
        </w:rPr>
        <w:t>升教育科研能力，实现个人职业成长，也能推动学校教育事业发展。同时，近年来，学校不断选派教师参加国市培、企业实践、网络学习等各级各类校外培训，也在校内利用节假日、教研活动时间组织专题学习与交流，建议全校教职工在</w:t>
      </w:r>
      <w:r>
        <w:rPr>
          <w:rFonts w:hint="eastAsia" w:ascii="仿宋_GB2312" w:hAnsi="Tahoma" w:eastAsia="仿宋_GB2312" w:cs="微软雅黑"/>
          <w:color w:val="auto"/>
          <w:kern w:val="0"/>
          <w:sz w:val="32"/>
          <w:szCs w:val="32"/>
        </w:rPr>
        <w:t>学习培训后，</w:t>
      </w:r>
      <w:r>
        <w:rPr>
          <w:rFonts w:hint="eastAsia" w:ascii="仿宋_GB2312" w:hAnsi="Tahoma" w:eastAsia="仿宋_GB2312" w:cs="微软雅黑"/>
          <w:color w:val="auto"/>
          <w:kern w:val="0"/>
          <w:sz w:val="32"/>
          <w:szCs w:val="32"/>
          <w:lang w:val="en-US" w:eastAsia="zh-CN"/>
        </w:rPr>
        <w:t>积极总结反思和提炼升华，形成物化成果，并</w:t>
      </w:r>
      <w:r>
        <w:rPr>
          <w:rFonts w:hint="eastAsia" w:ascii="仿宋_GB2312" w:hAnsi="Tahoma" w:eastAsia="仿宋_GB2312" w:cs="微软雅黑"/>
          <w:color w:val="auto"/>
          <w:kern w:val="0"/>
          <w:sz w:val="32"/>
          <w:szCs w:val="32"/>
        </w:rPr>
        <w:t>在</w:t>
      </w:r>
      <w:r>
        <w:rPr>
          <w:rFonts w:hint="eastAsia" w:ascii="仿宋_GB2312" w:hAnsi="Tahoma" w:eastAsia="仿宋_GB2312" w:cs="微软雅黑"/>
          <w:color w:val="auto"/>
          <w:kern w:val="0"/>
          <w:sz w:val="32"/>
          <w:szCs w:val="32"/>
          <w:lang w:val="en-US" w:eastAsia="zh-CN"/>
        </w:rPr>
        <w:t>教育教学</w:t>
      </w:r>
      <w:r>
        <w:rPr>
          <w:rFonts w:hint="eastAsia" w:ascii="仿宋_GB2312" w:hAnsi="Tahoma" w:eastAsia="仿宋_GB2312" w:cs="微软雅黑"/>
          <w:color w:val="auto"/>
          <w:kern w:val="0"/>
          <w:sz w:val="32"/>
          <w:szCs w:val="32"/>
        </w:rPr>
        <w:t>管理</w:t>
      </w:r>
      <w:r>
        <w:rPr>
          <w:rFonts w:hint="eastAsia" w:ascii="仿宋_GB2312" w:hAnsi="Tahoma" w:eastAsia="仿宋_GB2312" w:cs="微软雅黑"/>
          <w:color w:val="auto"/>
          <w:kern w:val="0"/>
          <w:sz w:val="32"/>
          <w:szCs w:val="32"/>
          <w:lang w:val="en-US" w:eastAsia="zh-CN"/>
        </w:rPr>
        <w:t>过程中加以应用，</w:t>
      </w:r>
      <w:r>
        <w:rPr>
          <w:rFonts w:hint="eastAsia" w:ascii="仿宋_GB2312" w:hAnsi="Tahoma" w:eastAsia="仿宋_GB2312" w:cs="微软雅黑"/>
          <w:color w:val="auto"/>
          <w:kern w:val="0"/>
          <w:sz w:val="32"/>
          <w:szCs w:val="32"/>
        </w:rPr>
        <w:t>不断探索</w:t>
      </w:r>
      <w:r>
        <w:rPr>
          <w:rFonts w:hint="eastAsia" w:ascii="仿宋_GB2312" w:hAnsi="Tahoma" w:eastAsia="仿宋_GB2312" w:cs="微软雅黑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Tahoma" w:eastAsia="仿宋_GB2312" w:cs="微软雅黑"/>
          <w:color w:val="auto"/>
          <w:kern w:val="0"/>
          <w:sz w:val="32"/>
          <w:szCs w:val="32"/>
          <w:lang w:val="en-US" w:eastAsia="zh-CN"/>
        </w:rPr>
        <w:t>创新</w:t>
      </w:r>
      <w:r>
        <w:rPr>
          <w:rFonts w:hint="eastAsia" w:ascii="仿宋_GB2312" w:hAnsi="Tahoma" w:eastAsia="仿宋_GB2312" w:cs="微软雅黑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23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五、论文评选获奖情况</w:t>
      </w:r>
    </w:p>
    <w:tbl>
      <w:tblPr>
        <w:tblStyle w:val="5"/>
        <w:tblW w:w="96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5867"/>
        <w:gridCol w:w="1069"/>
        <w:gridCol w:w="1094"/>
        <w:gridCol w:w="96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论文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中职学校教师教学工作自我“诊改”之行动策略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肖世明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课堂教学诊断与改进的策略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刘钰莹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学校教学诊改工作常态化的实践探索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颜雁鹰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中职学校课堂教学诊断与改进实践案例分析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段采莉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对中等职业学校教学诊断与改进的思考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静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对职业院校课堂教学诊断的思考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刘蔚洋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中职学校教学聚合化管理的建设与创新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黄福林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不忘初心 潜心育人--我校班主任工作倦怠现象及对策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程维江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中职建筑施工专业建筑CAD课程教学改革探讨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邹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玮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基于学校开展“诊改提质量，求实促发展”工作背景下探索微课在中职英语口语教学中的应用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杨朝茂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刘馨蔚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智能时代中职英语教学中学生思维能力的培养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唐世君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新时代中职学生孝老爱亲教育之我见——培养能为长辈做实事的中职学生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谭焰宇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范梅南的教育机智思想对中职教师教育智慧的启示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刁端琴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对中职语文课堂教学中积极引入情感评价的思考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段吉荣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英语课堂，除了知识还该有点什么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隆丽娟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班主任工作“3-4-5”法则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勤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“避虚就实”话中职英语课堂教学改革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黄玉虹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民族工艺品创新设计与制作实践--金鱼图案在材料装饰画中的运用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王一迤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景观手绘技法问题研究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玲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23"/>
        <w:jc w:val="left"/>
        <w:rPr>
          <w:rFonts w:ascii="仿宋_GB2312" w:hAnsi="Tahoma" w:eastAsia="仿宋_GB2312" w:cs="微软雅黑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23"/>
        <w:jc w:val="left"/>
        <w:rPr>
          <w:rFonts w:ascii="仿宋_GB2312" w:hAnsi="Tahoma" w:eastAsia="仿宋_GB2312" w:cs="微软雅黑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32" w:firstLineChars="0"/>
        <w:jc w:val="left"/>
        <w:rPr>
          <w:rFonts w:hint="eastAsia" w:ascii="仿宋_GB2312" w:hAnsi="Tahoma" w:eastAsia="仿宋_GB2312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微软雅黑"/>
          <w:color w:val="auto"/>
          <w:kern w:val="0"/>
          <w:sz w:val="32"/>
          <w:szCs w:val="32"/>
          <w:lang w:val="en-US" w:eastAsia="zh-CN"/>
        </w:rPr>
        <w:t>改革与发展办公室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32" w:firstLineChars="0"/>
        <w:jc w:val="left"/>
        <w:rPr>
          <w:rFonts w:hint="default" w:ascii="仿宋_GB2312" w:hAnsi="Tahoma" w:eastAsia="仿宋_GB2312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微软雅黑"/>
          <w:color w:val="auto"/>
          <w:kern w:val="0"/>
          <w:sz w:val="32"/>
          <w:szCs w:val="32"/>
          <w:lang w:val="en-US" w:eastAsia="zh-CN"/>
        </w:rPr>
        <w:t>2019年4月10日</w:t>
      </w:r>
    </w:p>
    <w:sectPr>
      <w:footerReference r:id="rId3" w:type="default"/>
      <w:pgSz w:w="11906" w:h="16838"/>
      <w:pgMar w:top="1417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FE"/>
    <w:rsid w:val="00001640"/>
    <w:rsid w:val="00030009"/>
    <w:rsid w:val="00090F49"/>
    <w:rsid w:val="000C628B"/>
    <w:rsid w:val="000F6124"/>
    <w:rsid w:val="00292357"/>
    <w:rsid w:val="002B7FDF"/>
    <w:rsid w:val="00390884"/>
    <w:rsid w:val="00392588"/>
    <w:rsid w:val="00413175"/>
    <w:rsid w:val="00525BB9"/>
    <w:rsid w:val="00576DC4"/>
    <w:rsid w:val="0060785A"/>
    <w:rsid w:val="00932804"/>
    <w:rsid w:val="00986D62"/>
    <w:rsid w:val="009A40C7"/>
    <w:rsid w:val="00AB59E8"/>
    <w:rsid w:val="00B77202"/>
    <w:rsid w:val="00B939C2"/>
    <w:rsid w:val="00D35659"/>
    <w:rsid w:val="00DA3A72"/>
    <w:rsid w:val="00DB4817"/>
    <w:rsid w:val="00DC38EE"/>
    <w:rsid w:val="00DE174A"/>
    <w:rsid w:val="00E32AAC"/>
    <w:rsid w:val="00E953FE"/>
    <w:rsid w:val="00F45779"/>
    <w:rsid w:val="00F62768"/>
    <w:rsid w:val="028A5BE9"/>
    <w:rsid w:val="0630301C"/>
    <w:rsid w:val="06EE2400"/>
    <w:rsid w:val="0F2B44CD"/>
    <w:rsid w:val="0F502F9F"/>
    <w:rsid w:val="0FEB654A"/>
    <w:rsid w:val="1615685F"/>
    <w:rsid w:val="17A244CF"/>
    <w:rsid w:val="18172864"/>
    <w:rsid w:val="181B4FFA"/>
    <w:rsid w:val="186E7879"/>
    <w:rsid w:val="18F44792"/>
    <w:rsid w:val="1F780EAE"/>
    <w:rsid w:val="201F4E4B"/>
    <w:rsid w:val="2E9674B0"/>
    <w:rsid w:val="2F75314C"/>
    <w:rsid w:val="2F9B1759"/>
    <w:rsid w:val="34491853"/>
    <w:rsid w:val="348F2CFE"/>
    <w:rsid w:val="36323EC5"/>
    <w:rsid w:val="3D342767"/>
    <w:rsid w:val="3FF33251"/>
    <w:rsid w:val="402F0EF0"/>
    <w:rsid w:val="42EC5E76"/>
    <w:rsid w:val="498C0B1F"/>
    <w:rsid w:val="4A3E5D6C"/>
    <w:rsid w:val="4C941BBD"/>
    <w:rsid w:val="4D881A67"/>
    <w:rsid w:val="4D8C1F7A"/>
    <w:rsid w:val="4F9007F5"/>
    <w:rsid w:val="523636FC"/>
    <w:rsid w:val="59A73949"/>
    <w:rsid w:val="5BCC5E7F"/>
    <w:rsid w:val="5C3F0B4B"/>
    <w:rsid w:val="5F0E1825"/>
    <w:rsid w:val="61837FF7"/>
    <w:rsid w:val="662D0837"/>
    <w:rsid w:val="68A92B7D"/>
    <w:rsid w:val="68DB1C60"/>
    <w:rsid w:val="6A894E46"/>
    <w:rsid w:val="6A8D6E0F"/>
    <w:rsid w:val="72081978"/>
    <w:rsid w:val="730A688D"/>
    <w:rsid w:val="7AB34168"/>
    <w:rsid w:val="7E97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页眉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cqqgx</Company>
  <Pages>4</Pages>
  <Words>350</Words>
  <Characters>2001</Characters>
  <Lines>16</Lines>
  <Paragraphs>4</Paragraphs>
  <TotalTime>21</TotalTime>
  <ScaleCrop>false</ScaleCrop>
  <LinksUpToDate>false</LinksUpToDate>
  <CharactersWithSpaces>2347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2019-03-28T02:51:00Z</dcterms:created>
  <dc:creator>qgx</dc:creator>
  <cp:lastModifiedBy>being</cp:lastModifiedBy>
  <dcterms:modified xsi:type="dcterms:W3CDTF">2019-04-10T07:04:09Z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